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BE37" w14:textId="07FBBE36" w:rsidR="00E4655D" w:rsidRDefault="00E4655D" w:rsidP="00E4655D"/>
    <w:p w14:paraId="57EC6943" w14:textId="77777777" w:rsidR="00E4655D" w:rsidRPr="00DE4E23" w:rsidRDefault="00E4655D" w:rsidP="00E4655D">
      <w:pPr>
        <w:spacing w:before="100" w:beforeAutospacing="1"/>
        <w:ind w:right="2926"/>
      </w:pPr>
    </w:p>
    <w:p w14:paraId="238F06A2" w14:textId="77777777" w:rsidR="00E4655D" w:rsidRDefault="00E4655D" w:rsidP="00E4655D">
      <w:pPr>
        <w:ind w:left="3409"/>
        <w:jc w:val="center"/>
        <w:rPr>
          <w:b/>
          <w:bCs/>
          <w:sz w:val="36"/>
          <w:szCs w:val="36"/>
        </w:rPr>
      </w:pPr>
      <w:r w:rsidRPr="00DE4E23">
        <w:rPr>
          <w:noProof/>
        </w:rPr>
        <w:drawing>
          <wp:anchor distT="0" distB="0" distL="0" distR="0" simplePos="0" relativeHeight="251661312" behindDoc="0" locked="0" layoutInCell="1" allowOverlap="0" wp14:anchorId="17E08DED" wp14:editId="1B90BEB3">
            <wp:simplePos x="0" y="0"/>
            <wp:positionH relativeFrom="column">
              <wp:posOffset>817245</wp:posOffset>
            </wp:positionH>
            <wp:positionV relativeFrom="paragraph">
              <wp:posOffset>12700</wp:posOffset>
            </wp:positionV>
            <wp:extent cx="2299335" cy="985520"/>
            <wp:effectExtent l="0" t="0" r="0" b="508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E3FC8" w14:textId="77777777" w:rsidR="00E4655D" w:rsidRPr="00990933" w:rsidRDefault="00E4655D" w:rsidP="00E4655D">
      <w:pPr>
        <w:ind w:left="3409"/>
        <w:jc w:val="center"/>
        <w:rPr>
          <w:lang w:val="it-IT"/>
        </w:rPr>
      </w:pPr>
      <w:r w:rsidRPr="00990933">
        <w:rPr>
          <w:b/>
          <w:bCs/>
          <w:sz w:val="36"/>
          <w:szCs w:val="36"/>
          <w:lang w:val="it-IT"/>
        </w:rPr>
        <w:t>Centrale Unica di Committenza</w:t>
      </w:r>
    </w:p>
    <w:p w14:paraId="74E1A7B5" w14:textId="77777777" w:rsidR="00E4655D" w:rsidRPr="00990933" w:rsidRDefault="00E4655D" w:rsidP="00E4655D">
      <w:pPr>
        <w:ind w:left="3402" w:right="227"/>
        <w:jc w:val="center"/>
        <w:rPr>
          <w:lang w:val="it-IT"/>
        </w:rPr>
      </w:pPr>
      <w:r w:rsidRPr="00990933">
        <w:rPr>
          <w:b/>
          <w:bCs/>
          <w:sz w:val="32"/>
          <w:szCs w:val="32"/>
          <w:lang w:val="it-IT"/>
        </w:rPr>
        <w:t>UNIONE MONTANA VALLE VARAITA</w:t>
      </w:r>
    </w:p>
    <w:p w14:paraId="0FEBB29C" w14:textId="77777777" w:rsidR="00E4655D" w:rsidRPr="00990933" w:rsidRDefault="00E4655D" w:rsidP="00E4655D">
      <w:pPr>
        <w:ind w:left="3402"/>
        <w:jc w:val="center"/>
        <w:rPr>
          <w:lang w:val="it-IT"/>
        </w:rPr>
      </w:pPr>
      <w:r w:rsidRPr="00990933">
        <w:rPr>
          <w:b/>
          <w:bCs/>
          <w:i/>
          <w:iCs/>
          <w:lang w:val="it-IT"/>
        </w:rPr>
        <w:t>Piazza G. Marconi n. 5 - 12020 Frassino (CN)</w:t>
      </w:r>
    </w:p>
    <w:p w14:paraId="602FB4DB" w14:textId="77777777" w:rsidR="00E4655D" w:rsidRPr="00990933" w:rsidRDefault="00E4655D" w:rsidP="00E4655D">
      <w:pPr>
        <w:ind w:left="3402"/>
        <w:jc w:val="center"/>
        <w:rPr>
          <w:lang w:val="it-IT"/>
        </w:rPr>
      </w:pPr>
      <w:r w:rsidRPr="00990933">
        <w:rPr>
          <w:b/>
          <w:bCs/>
          <w:i/>
          <w:iCs/>
          <w:lang w:val="it-IT"/>
        </w:rPr>
        <w:t>Tel. 0175/978318</w:t>
      </w:r>
    </w:p>
    <w:p w14:paraId="213A1984" w14:textId="77777777" w:rsidR="00E4655D" w:rsidRPr="00990933" w:rsidRDefault="00E4655D" w:rsidP="00E4655D">
      <w:pPr>
        <w:ind w:left="3402"/>
        <w:jc w:val="center"/>
        <w:rPr>
          <w:rFonts w:ascii="Arial" w:hAnsi="Arial" w:cs="Arial"/>
          <w:b/>
          <w:bCs/>
          <w:i/>
          <w:iCs/>
          <w:sz w:val="20"/>
          <w:szCs w:val="20"/>
          <w:lang w:val="it-IT"/>
        </w:rPr>
      </w:pPr>
      <w:r w:rsidRPr="00990933">
        <w:rPr>
          <w:b/>
          <w:bCs/>
          <w:i/>
          <w:iCs/>
          <w:lang w:val="it-IT"/>
        </w:rPr>
        <w:t>C.F. e P.IVA 03553370044</w:t>
      </w:r>
    </w:p>
    <w:p w14:paraId="4CF19C44" w14:textId="77777777" w:rsidR="00E4655D" w:rsidRPr="00990933" w:rsidRDefault="00E4655D" w:rsidP="00E4655D">
      <w:pPr>
        <w:spacing w:after="41" w:line="259" w:lineRule="auto"/>
        <w:ind w:left="142"/>
        <w:rPr>
          <w:lang w:val="it-IT"/>
        </w:rPr>
      </w:pPr>
    </w:p>
    <w:p w14:paraId="4B7E7DDC" w14:textId="1DF6CCBD" w:rsidR="00E4655D" w:rsidRPr="00990933" w:rsidRDefault="00E4655D" w:rsidP="00990933">
      <w:pPr>
        <w:spacing w:line="259" w:lineRule="auto"/>
        <w:ind w:left="2958"/>
        <w:rPr>
          <w:b/>
          <w:lang w:val="it-IT"/>
        </w:rPr>
      </w:pPr>
      <w:r w:rsidRPr="00990933">
        <w:rPr>
          <w:b/>
          <w:color w:val="FF0000"/>
          <w:lang w:val="it-IT"/>
        </w:rPr>
        <w:t xml:space="preserve"> </w:t>
      </w:r>
    </w:p>
    <w:p w14:paraId="5C177D82" w14:textId="77777777" w:rsidR="00990933" w:rsidRPr="000A670F" w:rsidRDefault="00990933" w:rsidP="00990933">
      <w:pPr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56"/>
          <w:tab w:val="left" w:pos="27035"/>
        </w:tabs>
        <w:spacing w:before="120" w:after="120"/>
        <w:ind w:left="426" w:right="567"/>
        <w:jc w:val="both"/>
        <w:rPr>
          <w:b/>
          <w:bCs/>
          <w:lang w:val="it-IT"/>
        </w:rPr>
      </w:pPr>
      <w:r w:rsidRPr="000A670F">
        <w:rPr>
          <w:b/>
          <w:bCs/>
          <w:lang w:val="it-IT"/>
        </w:rPr>
        <w:t xml:space="preserve">GARA A PROCEDURA APERTA </w:t>
      </w:r>
      <w:r w:rsidRPr="000A670F">
        <w:rPr>
          <w:b/>
          <w:lang w:val="it-IT"/>
        </w:rPr>
        <w:t xml:space="preserve">AI SENSI </w:t>
      </w:r>
      <w:r w:rsidRPr="000A670F">
        <w:rPr>
          <w:b/>
          <w:bCs/>
          <w:lang w:val="it-IT"/>
        </w:rPr>
        <w:t xml:space="preserve">DELL’ART. 71 DEL D.LGS 36/2023 PER L’AFFIDAMENTO DEI LAVORI DI INTERVENTO DI RECUPERO EX STRADA MILITARE DENOMINATA “CICLOVIA DEI CANNONI” - </w:t>
      </w:r>
      <w:r w:rsidRPr="000A670F">
        <w:rPr>
          <w:rFonts w:eastAsiaTheme="minorEastAsia"/>
          <w:b/>
          <w:bCs/>
          <w:sz w:val="23"/>
          <w:szCs w:val="23"/>
          <w:lang w:val="it-IT"/>
        </w:rPr>
        <w:t>FINANZIATO CON CONTRIBUTO REGIONALE CON ACCORDO DI PROGRAMMA PER INTERVENTI DI SVILUPPO LOCALE -</w:t>
      </w:r>
      <w:r w:rsidRPr="000A670F">
        <w:rPr>
          <w:b/>
          <w:bCs/>
          <w:lang w:val="it-IT"/>
        </w:rPr>
        <w:t>.</w:t>
      </w:r>
    </w:p>
    <w:p w14:paraId="2E7D477E" w14:textId="77777777" w:rsidR="00395791" w:rsidRPr="00395791" w:rsidRDefault="00990933" w:rsidP="00395791">
      <w:pPr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40"/>
          <w:tab w:val="left" w:pos="27020"/>
        </w:tabs>
        <w:spacing w:before="120" w:after="120"/>
        <w:ind w:left="426" w:right="567"/>
        <w:jc w:val="center"/>
        <w:rPr>
          <w:rFonts w:eastAsiaTheme="minorEastAsia"/>
          <w:b/>
          <w:bCs/>
          <w:sz w:val="23"/>
          <w:szCs w:val="23"/>
        </w:rPr>
      </w:pPr>
      <w:r w:rsidRPr="00374990">
        <w:rPr>
          <w:rFonts w:eastAsiaTheme="minorEastAsia"/>
          <w:b/>
          <w:bCs/>
          <w:sz w:val="23"/>
          <w:szCs w:val="23"/>
        </w:rPr>
        <w:t>CUP G82H22000210006</w:t>
      </w:r>
      <w:r w:rsidRPr="00BE55E0">
        <w:rPr>
          <w:b/>
          <w:bCs/>
        </w:rPr>
        <w:t xml:space="preserve"> </w:t>
      </w:r>
      <w:r>
        <w:rPr>
          <w:b/>
          <w:bCs/>
        </w:rPr>
        <w:t>–</w:t>
      </w:r>
      <w:r w:rsidRPr="00BE55E0">
        <w:rPr>
          <w:b/>
          <w:bCs/>
        </w:rPr>
        <w:t xml:space="preserve"> </w:t>
      </w:r>
      <w:r w:rsidRPr="00395791">
        <w:rPr>
          <w:rFonts w:eastAsiaTheme="minorEastAsia"/>
          <w:b/>
          <w:bCs/>
          <w:sz w:val="23"/>
          <w:szCs w:val="23"/>
        </w:rPr>
        <w:t xml:space="preserve">CIG </w:t>
      </w:r>
      <w:r w:rsidR="00395791" w:rsidRPr="00395791">
        <w:rPr>
          <w:rFonts w:eastAsiaTheme="minorEastAsia"/>
          <w:b/>
          <w:bCs/>
          <w:sz w:val="23"/>
          <w:szCs w:val="23"/>
        </w:rPr>
        <w:t>A038D1FBCF</w:t>
      </w:r>
    </w:p>
    <w:p w14:paraId="2FB9BF30" w14:textId="172C81AC" w:rsidR="00990933" w:rsidRPr="000A670F" w:rsidRDefault="00990933" w:rsidP="00395791">
      <w:pPr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56"/>
          <w:tab w:val="left" w:pos="27035"/>
        </w:tabs>
        <w:spacing w:before="120" w:after="120"/>
        <w:ind w:left="426" w:right="567"/>
        <w:jc w:val="center"/>
        <w:rPr>
          <w:b/>
          <w:bCs/>
          <w:lang w:val="it-IT"/>
        </w:rPr>
      </w:pPr>
    </w:p>
    <w:p w14:paraId="20046B99" w14:textId="77777777" w:rsidR="00E4655D" w:rsidRPr="00990933" w:rsidRDefault="00E4655D" w:rsidP="00E4655D">
      <w:pPr>
        <w:spacing w:line="259" w:lineRule="auto"/>
        <w:ind w:left="132"/>
        <w:jc w:val="center"/>
        <w:rPr>
          <w:b/>
          <w:lang w:val="it-IT"/>
        </w:rPr>
      </w:pPr>
    </w:p>
    <w:p w14:paraId="64A089A6" w14:textId="77777777" w:rsidR="00E4655D" w:rsidRDefault="00E4655D" w:rsidP="00E4655D">
      <w:pPr>
        <w:pStyle w:val="Paragrafoelenco"/>
        <w:ind w:left="0" w:right="2926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BADAD0E" w14:textId="3A952ADD" w:rsidR="00064B53" w:rsidRPr="00D02C04" w:rsidRDefault="00064B53" w:rsidP="00064B53">
      <w:pPr>
        <w:pStyle w:val="Paragrafoelenco"/>
        <w:ind w:left="0" w:right="2926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A87034">
        <w:rPr>
          <w:rFonts w:ascii="Times New Roman" w:hAnsi="Times New Roman" w:cs="Times New Roman"/>
          <w:b/>
          <w:sz w:val="28"/>
          <w:szCs w:val="28"/>
          <w:lang w:val="it-IT"/>
        </w:rPr>
        <w:t>Allegato</w:t>
      </w:r>
      <w:r w:rsidR="00A87034" w:rsidRPr="00A87034">
        <w:rPr>
          <w:rFonts w:ascii="Times New Roman" w:hAnsi="Times New Roman" w:cs="Times New Roman"/>
          <w:b/>
          <w:sz w:val="28"/>
          <w:szCs w:val="28"/>
          <w:lang w:val="it-IT"/>
        </w:rPr>
        <w:t xml:space="preserve"> Modello offerta </w:t>
      </w:r>
      <w:r w:rsidR="00A87034">
        <w:rPr>
          <w:rFonts w:ascii="Times New Roman" w:hAnsi="Times New Roman" w:cs="Times New Roman"/>
          <w:b/>
          <w:sz w:val="28"/>
          <w:szCs w:val="28"/>
          <w:lang w:val="it-IT"/>
        </w:rPr>
        <w:t>tecnica parametri on/off</w:t>
      </w:r>
    </w:p>
    <w:p w14:paraId="40ACC1A1" w14:textId="77777777" w:rsidR="002A70D0" w:rsidRPr="00D02C04" w:rsidRDefault="002A70D0" w:rsidP="00AD78BB">
      <w:pPr>
        <w:pStyle w:val="TableParagraph"/>
        <w:spacing w:before="190"/>
        <w:ind w:left="122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79AEAD32" w14:textId="34F1097B" w:rsidR="00AD78BB" w:rsidRPr="00D02C04" w:rsidRDefault="00AD78BB" w:rsidP="00AD78BB">
      <w:pPr>
        <w:pStyle w:val="TableParagraph"/>
        <w:spacing w:before="190"/>
        <w:ind w:left="122"/>
        <w:rPr>
          <w:rFonts w:ascii="Times New Roman" w:hAnsi="Times New Roman" w:cs="Times New Roman"/>
          <w:b/>
          <w:i/>
          <w:caps/>
          <w:sz w:val="24"/>
          <w:szCs w:val="24"/>
          <w:lang w:val="it-IT"/>
        </w:rPr>
      </w:pPr>
      <w:r w:rsidRPr="00D02C04">
        <w:rPr>
          <w:rFonts w:ascii="Times New Roman" w:hAnsi="Times New Roman" w:cs="Times New Roman"/>
          <w:b/>
          <w:i/>
          <w:caps/>
          <w:sz w:val="24"/>
          <w:szCs w:val="24"/>
          <w:lang w:val="it-IT"/>
        </w:rPr>
        <w:t xml:space="preserve">parametri di valutazione di natura tabellare ON/OFF </w:t>
      </w:r>
    </w:p>
    <w:p w14:paraId="100298C2" w14:textId="77777777" w:rsidR="00AD78BB" w:rsidRPr="00D02C04" w:rsidRDefault="00AD78BB" w:rsidP="00AD78BB">
      <w:pPr>
        <w:pStyle w:val="TableParagraph"/>
        <w:spacing w:before="190"/>
        <w:ind w:left="122"/>
        <w:rPr>
          <w:rFonts w:ascii="Times New Roman" w:hAnsi="Times New Roman" w:cs="Times New Roman"/>
          <w:b/>
          <w:caps/>
          <w:sz w:val="24"/>
          <w:szCs w:val="24"/>
          <w:lang w:val="it-IT"/>
        </w:rPr>
      </w:pPr>
    </w:p>
    <w:p w14:paraId="75AD1BF1" w14:textId="66F2A091" w:rsidR="00D611D6" w:rsidRPr="00D02C04" w:rsidRDefault="00D611D6" w:rsidP="00D611D6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L’offerente </w:t>
      </w:r>
      <w:r w:rsidR="002A3DF8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deve </w:t>
      </w:r>
      <w:r w:rsidR="002A70D0" w:rsidRPr="00D02C04">
        <w:rPr>
          <w:rFonts w:ascii="Times New Roman" w:hAnsi="Times New Roman" w:cs="Times New Roman"/>
          <w:b/>
          <w:sz w:val="24"/>
          <w:szCs w:val="24"/>
          <w:lang w:val="it-IT"/>
        </w:rPr>
        <w:t>crocia</w:t>
      </w:r>
      <w:r w:rsidRPr="00D02C04">
        <w:rPr>
          <w:rFonts w:ascii="Times New Roman" w:hAnsi="Times New Roman" w:cs="Times New Roman"/>
          <w:b/>
          <w:sz w:val="24"/>
          <w:szCs w:val="24"/>
          <w:lang w:val="it-IT"/>
        </w:rPr>
        <w:t>re</w:t>
      </w:r>
      <w:r w:rsidR="002A70D0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per ciascun parametro di valutazione di natura tabellare ON/OFF </w:t>
      </w:r>
      <w:r w:rsidR="002A3DF8" w:rsidRPr="00D02C04">
        <w:rPr>
          <w:rFonts w:ascii="Times New Roman" w:hAnsi="Times New Roman" w:cs="Times New Roman"/>
          <w:b/>
          <w:sz w:val="24"/>
          <w:szCs w:val="24"/>
          <w:lang w:val="it-IT"/>
        </w:rPr>
        <w:t>la casella relativa allo svolgimento o meno delle prestazioni oggett</w:t>
      </w:r>
      <w:r w:rsidR="00092700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o di miglioria. </w:t>
      </w:r>
    </w:p>
    <w:p w14:paraId="1BE68859" w14:textId="77777777" w:rsidR="00D611D6" w:rsidRPr="00D02C04" w:rsidRDefault="00D611D6" w:rsidP="00AD78BB">
      <w:pPr>
        <w:ind w:left="121"/>
        <w:rPr>
          <w:rFonts w:ascii="Times New Roman" w:hAnsi="Times New Roman" w:cs="Times New Roman"/>
          <w:sz w:val="24"/>
          <w:szCs w:val="24"/>
          <w:lang w:val="it-IT"/>
        </w:rPr>
      </w:pPr>
    </w:p>
    <w:p w14:paraId="6FDC9BDB" w14:textId="4D2012B3" w:rsidR="001E6F9D" w:rsidRDefault="00962B11" w:rsidP="004D4BDD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Per </w:t>
      </w:r>
      <w:r w:rsidR="00FB08B4" w:rsidRPr="00D02C04">
        <w:rPr>
          <w:rFonts w:ascii="Times New Roman" w:hAnsi="Times New Roman" w:cs="Times New Roman"/>
          <w:b/>
          <w:sz w:val="24"/>
          <w:szCs w:val="24"/>
          <w:lang w:val="it-IT"/>
        </w:rPr>
        <w:t>ciascun parametro</w:t>
      </w:r>
      <w:r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di natura tabellare</w:t>
      </w:r>
      <w:r w:rsidR="00092700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D02C04">
        <w:rPr>
          <w:rFonts w:ascii="Times New Roman" w:hAnsi="Times New Roman" w:cs="Times New Roman"/>
          <w:b/>
          <w:sz w:val="24"/>
          <w:szCs w:val="24"/>
          <w:lang w:val="it-IT"/>
        </w:rPr>
        <w:t>il crociare la</w:t>
      </w:r>
      <w:r w:rsidR="00092700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casella </w:t>
      </w:r>
      <w:r w:rsidR="00092700" w:rsidRPr="00D02C04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val="it-IT"/>
        </w:rPr>
        <w:t xml:space="preserve">SI </w:t>
      </w:r>
      <w:r w:rsidR="00092700" w:rsidRPr="00D02C04">
        <w:rPr>
          <w:rFonts w:ascii="Times New Roman" w:hAnsi="Times New Roman" w:cs="Times New Roman"/>
          <w:b/>
          <w:sz w:val="24"/>
          <w:szCs w:val="24"/>
          <w:lang w:val="it-IT"/>
        </w:rPr>
        <w:t>comporta</w:t>
      </w:r>
      <w:r w:rsidR="00393239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092700" w:rsidRPr="00D02C04">
        <w:rPr>
          <w:rFonts w:ascii="Times New Roman" w:hAnsi="Times New Roman" w:cs="Times New Roman"/>
          <w:b/>
          <w:sz w:val="24"/>
          <w:szCs w:val="24"/>
          <w:lang w:val="it-IT"/>
        </w:rPr>
        <w:t>per il concorrente</w:t>
      </w:r>
      <w:r w:rsidR="004D60A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in caso di aggiudicazione</w:t>
      </w:r>
      <w:r w:rsidR="001E6F9D" w:rsidRPr="00D02C04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627A4CD2" w14:textId="77777777" w:rsidR="004D60A1" w:rsidRPr="00D02C04" w:rsidRDefault="004D60A1" w:rsidP="004D4BDD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89C0B4" w14:textId="79664ECC" w:rsidR="002A3DF8" w:rsidRPr="00D02C04" w:rsidRDefault="001E6F9D" w:rsidP="004D4BDD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02C04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092700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l’obbligo contrattuale di utilizzare</w:t>
      </w:r>
      <w:r w:rsidR="00393239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i</w:t>
      </w:r>
      <w:r w:rsidR="00092700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393239" w:rsidRPr="00D02C04">
        <w:rPr>
          <w:rFonts w:ascii="Times New Roman" w:hAnsi="Times New Roman" w:cs="Times New Roman"/>
          <w:b/>
          <w:sz w:val="24"/>
          <w:szCs w:val="24"/>
          <w:lang w:val="it-IT"/>
        </w:rPr>
        <w:t>materiali e</w:t>
      </w:r>
      <w:r w:rsidR="00092700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393239" w:rsidRPr="00D02C04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="00BF2E95"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="00092700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sistem</w:t>
      </w:r>
      <w:r w:rsidR="00BF2E95">
        <w:rPr>
          <w:rFonts w:ascii="Times New Roman" w:hAnsi="Times New Roman" w:cs="Times New Roman"/>
          <w:b/>
          <w:sz w:val="24"/>
          <w:szCs w:val="24"/>
          <w:lang w:val="it-IT"/>
        </w:rPr>
        <w:t>a</w:t>
      </w:r>
      <w:r w:rsidR="00092700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tecnologic</w:t>
      </w:r>
      <w:r w:rsidR="00BF2E95">
        <w:rPr>
          <w:rFonts w:ascii="Times New Roman" w:hAnsi="Times New Roman" w:cs="Times New Roman"/>
          <w:b/>
          <w:sz w:val="24"/>
          <w:szCs w:val="24"/>
          <w:lang w:val="it-IT"/>
        </w:rPr>
        <w:t>o</w:t>
      </w:r>
      <w:r w:rsidR="00092700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offerti</w:t>
      </w:r>
    </w:p>
    <w:p w14:paraId="7C8E4B89" w14:textId="69735351" w:rsidR="001E6F9D" w:rsidRPr="00D02C04" w:rsidRDefault="001E6F9D" w:rsidP="004D4BDD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- l’obbligo di fornire la miglioria per l’esatto quantitativo della </w:t>
      </w:r>
      <w:r w:rsidR="00E35B5E" w:rsidRPr="00D02C04">
        <w:rPr>
          <w:rFonts w:ascii="Times New Roman" w:hAnsi="Times New Roman" w:cs="Times New Roman"/>
          <w:b/>
          <w:sz w:val="24"/>
          <w:szCs w:val="24"/>
          <w:lang w:val="it-IT"/>
        </w:rPr>
        <w:t>3^</w:t>
      </w:r>
      <w:r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Colonna sottostante.</w:t>
      </w:r>
    </w:p>
    <w:p w14:paraId="4DBEFB11" w14:textId="32B28B33" w:rsidR="002A3DF8" w:rsidRPr="00D02C04" w:rsidRDefault="002A3DF8" w:rsidP="002A3DF8">
      <w:pPr>
        <w:pStyle w:val="Corpotesto"/>
        <w:spacing w:before="7"/>
        <w:ind w:right="104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48E414D" w14:textId="5AC3E9C1" w:rsidR="00D77F5D" w:rsidRPr="00314BE6" w:rsidRDefault="00D77F5D" w:rsidP="00D77F5D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14BE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La/le scheda/e tecnica/e del/i prodotto/i di cui alla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314BE6">
        <w:rPr>
          <w:rFonts w:ascii="Times New Roman" w:hAnsi="Times New Roman" w:cs="Times New Roman"/>
          <w:b/>
          <w:sz w:val="24"/>
          <w:szCs w:val="24"/>
          <w:lang w:val="it-IT"/>
        </w:rPr>
        <w:t xml:space="preserve">^ COLONNA sarà/saranno prodotta/e dall’aggiudicatario - per </w:t>
      </w:r>
      <w:r w:rsidRPr="00D77F5D">
        <w:rPr>
          <w:rFonts w:ascii="Times New Roman" w:hAnsi="Times New Roman" w:cs="Times New Roman"/>
          <w:b/>
          <w:sz w:val="24"/>
          <w:szCs w:val="24"/>
          <w:lang w:val="it-IT"/>
        </w:rPr>
        <w:t>ciascuna</w:t>
      </w:r>
      <w:r w:rsidRPr="00314BE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delle migliorie offerte - entro 30 giorni dall’aggiudicazione definitiva, quale condizione per la stipulazione del contratto.</w:t>
      </w:r>
    </w:p>
    <w:p w14:paraId="2C8EB27D" w14:textId="77777777" w:rsidR="00D02DCB" w:rsidRDefault="00D02DCB" w:rsidP="00D02DCB">
      <w:pPr>
        <w:ind w:right="1982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33A099" w14:textId="77777777" w:rsidR="00D647EA" w:rsidRDefault="00D647EA" w:rsidP="00D647EA">
      <w:pPr>
        <w:ind w:right="1982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tbl>
      <w:tblPr>
        <w:tblStyle w:val="TableNormal"/>
        <w:tblW w:w="501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2496"/>
        <w:gridCol w:w="2129"/>
        <w:gridCol w:w="2476"/>
        <w:gridCol w:w="1714"/>
        <w:gridCol w:w="1431"/>
        <w:gridCol w:w="1463"/>
      </w:tblGrid>
      <w:tr w:rsidR="00D647EA" w:rsidRPr="00E13678" w14:paraId="2FA9E73E" w14:textId="77777777" w:rsidTr="005A5573">
        <w:trPr>
          <w:trHeight w:val="701"/>
          <w:jc w:val="center"/>
        </w:trPr>
        <w:tc>
          <w:tcPr>
            <w:tcW w:w="909" w:type="pct"/>
            <w:shd w:val="clear" w:color="auto" w:fill="D9D9D9"/>
          </w:tcPr>
          <w:p w14:paraId="3CA4C627" w14:textId="77777777" w:rsidR="00D647EA" w:rsidRPr="00E13678" w:rsidRDefault="00D647EA" w:rsidP="005A557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1^</w:t>
            </w:r>
          </w:p>
          <w:p w14:paraId="1852A554" w14:textId="77777777" w:rsidR="00D647EA" w:rsidRPr="00E13678" w:rsidRDefault="00D647EA" w:rsidP="005A557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872" w:type="pct"/>
            <w:shd w:val="clear" w:color="auto" w:fill="D9D9D9"/>
          </w:tcPr>
          <w:p w14:paraId="359D5538" w14:textId="77777777" w:rsidR="00D647EA" w:rsidRPr="00E13678" w:rsidRDefault="00D647EA" w:rsidP="005A5573">
            <w:pPr>
              <w:pStyle w:val="TableParagraph"/>
              <w:ind w:left="324" w:righ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2^</w:t>
            </w:r>
          </w:p>
          <w:p w14:paraId="6FDB06AE" w14:textId="77777777" w:rsidR="00D647EA" w:rsidRPr="00E13678" w:rsidRDefault="00D647EA" w:rsidP="005A5573">
            <w:pPr>
              <w:pStyle w:val="TableParagraph"/>
              <w:ind w:left="324" w:righ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744" w:type="pct"/>
            <w:shd w:val="clear" w:color="auto" w:fill="D9D9D9"/>
          </w:tcPr>
          <w:p w14:paraId="409C2A09" w14:textId="77777777" w:rsidR="00D647EA" w:rsidRPr="00E13678" w:rsidRDefault="00D647EA" w:rsidP="005A5573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3^</w:t>
            </w:r>
          </w:p>
          <w:p w14:paraId="4205799B" w14:textId="77777777" w:rsidR="00D647EA" w:rsidRPr="00E13678" w:rsidRDefault="00D647EA" w:rsidP="005A5573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865" w:type="pct"/>
            <w:shd w:val="clear" w:color="auto" w:fill="D9D9D9"/>
          </w:tcPr>
          <w:p w14:paraId="6716FD15" w14:textId="77777777" w:rsidR="00D647EA" w:rsidRPr="00E13678" w:rsidRDefault="00D647EA" w:rsidP="005A5573">
            <w:pPr>
              <w:pStyle w:val="TableParagraph"/>
              <w:ind w:left="260" w:right="2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4^</w:t>
            </w:r>
          </w:p>
          <w:p w14:paraId="77F7FD4B" w14:textId="77777777" w:rsidR="00D647EA" w:rsidRPr="00E13678" w:rsidRDefault="00D647EA" w:rsidP="005A5573">
            <w:pPr>
              <w:pStyle w:val="TableParagraph"/>
              <w:ind w:left="260" w:right="2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599" w:type="pct"/>
            <w:shd w:val="clear" w:color="auto" w:fill="D9D9D9"/>
          </w:tcPr>
          <w:p w14:paraId="7FBD314F" w14:textId="77777777" w:rsidR="00D647EA" w:rsidRPr="00E13678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</w:t>
            </w: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^ </w:t>
            </w:r>
          </w:p>
          <w:p w14:paraId="1819A8B3" w14:textId="77777777" w:rsidR="00D647EA" w:rsidRPr="00E13678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500" w:type="pct"/>
            <w:shd w:val="clear" w:color="auto" w:fill="D9D9D9"/>
          </w:tcPr>
          <w:p w14:paraId="2B699E64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6^</w:t>
            </w:r>
          </w:p>
          <w:p w14:paraId="0DEE211F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511" w:type="pct"/>
            <w:shd w:val="clear" w:color="auto" w:fill="D9D9D9"/>
          </w:tcPr>
          <w:p w14:paraId="03795DFC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7^</w:t>
            </w:r>
          </w:p>
          <w:p w14:paraId="6217371B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</w:tr>
      <w:tr w:rsidR="00D647EA" w:rsidRPr="00AE1388" w14:paraId="09214D63" w14:textId="77777777" w:rsidTr="005A5573">
        <w:trPr>
          <w:trHeight w:val="1119"/>
          <w:jc w:val="center"/>
        </w:trPr>
        <w:tc>
          <w:tcPr>
            <w:tcW w:w="909" w:type="pct"/>
            <w:shd w:val="clear" w:color="auto" w:fill="FFC000"/>
          </w:tcPr>
          <w:p w14:paraId="24190699" w14:textId="77777777" w:rsidR="00D647EA" w:rsidRPr="00A53B6F" w:rsidRDefault="00D647EA" w:rsidP="005A5573">
            <w:pPr>
              <w:pStyle w:val="TableParagraph"/>
              <w:spacing w:before="190"/>
              <w:ind w:left="122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</w:pPr>
            <w:r w:rsidRPr="00A007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>PARAMETRI DI VALUTAZIONE DI NATURA TABELLARE ON/OFF (</w:t>
            </w:r>
            <w:r w:rsidRPr="00A00723">
              <w:rPr>
                <w:rStyle w:val="Rimandonotaapidipagina"/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  <w:footnoteReference w:id="1"/>
            </w:r>
            <w:r w:rsidRPr="00A007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>)</w:t>
            </w:r>
          </w:p>
        </w:tc>
        <w:tc>
          <w:tcPr>
            <w:tcW w:w="872" w:type="pct"/>
            <w:shd w:val="clear" w:color="auto" w:fill="D9D9D9"/>
          </w:tcPr>
          <w:p w14:paraId="6F1EE396" w14:textId="77777777" w:rsidR="00D647EA" w:rsidRPr="00E13678" w:rsidRDefault="00D647EA" w:rsidP="005A5573">
            <w:pPr>
              <w:pStyle w:val="TableParagraph"/>
              <w:ind w:left="324" w:righ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0F0DE0B0" w14:textId="77777777" w:rsidR="00D647EA" w:rsidRPr="00E13678" w:rsidRDefault="00D647EA" w:rsidP="005A5573">
            <w:pPr>
              <w:pStyle w:val="TableParagraph"/>
              <w:spacing w:before="190"/>
              <w:ind w:left="324" w:righ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 BASE DI GARA</w:t>
            </w:r>
          </w:p>
        </w:tc>
        <w:tc>
          <w:tcPr>
            <w:tcW w:w="744" w:type="pct"/>
            <w:shd w:val="clear" w:color="auto" w:fill="D9D9D9"/>
          </w:tcPr>
          <w:p w14:paraId="227188B2" w14:textId="77777777" w:rsidR="00D647EA" w:rsidRPr="00E13678" w:rsidRDefault="00D647EA" w:rsidP="005A5573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7895D673" w14:textId="77777777" w:rsidR="00D647EA" w:rsidRPr="00E13678" w:rsidRDefault="00D647EA" w:rsidP="005A5573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VOCI CORRISPON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-</w:t>
            </w: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DENTI NEL CME</w:t>
            </w:r>
          </w:p>
        </w:tc>
        <w:tc>
          <w:tcPr>
            <w:tcW w:w="865" w:type="pct"/>
            <w:shd w:val="clear" w:color="auto" w:fill="D9D9D9"/>
          </w:tcPr>
          <w:p w14:paraId="2750E60D" w14:textId="77777777" w:rsidR="00D647EA" w:rsidRPr="00E13678" w:rsidRDefault="00D647EA" w:rsidP="005A5573">
            <w:pPr>
              <w:pStyle w:val="TableParagraph"/>
              <w:spacing w:before="190"/>
              <w:ind w:left="260" w:right="255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MIGLIORIA</w:t>
            </w:r>
          </w:p>
        </w:tc>
        <w:tc>
          <w:tcPr>
            <w:tcW w:w="599" w:type="pct"/>
            <w:shd w:val="clear" w:color="auto" w:fill="D9D9D9"/>
          </w:tcPr>
          <w:p w14:paraId="65964654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5114FAE7" w14:textId="77777777" w:rsidR="00D647EA" w:rsidRPr="00E13678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VALORE PONDERALE</w:t>
            </w:r>
          </w:p>
        </w:tc>
        <w:tc>
          <w:tcPr>
            <w:tcW w:w="500" w:type="pct"/>
            <w:shd w:val="clear" w:color="auto" w:fill="D9D9D9"/>
          </w:tcPr>
          <w:p w14:paraId="2CEA4975" w14:textId="77777777" w:rsidR="00D647EA" w:rsidRDefault="00D647EA" w:rsidP="005A5573">
            <w:pPr>
              <w:pStyle w:val="TableParagraph"/>
              <w:spacing w:line="242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OFFRE</w:t>
            </w:r>
          </w:p>
          <w:p w14:paraId="3310E9AB" w14:textId="77777777" w:rsidR="00D647EA" w:rsidRDefault="00D647EA" w:rsidP="005A5573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miglioria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AE108A2" w14:textId="77777777" w:rsidR="00D647EA" w:rsidRDefault="00D647EA" w:rsidP="005A5573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14FB95" w14:textId="77777777" w:rsidR="00D647EA" w:rsidRDefault="00D647EA" w:rsidP="005A5573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4369B" w14:textId="77777777" w:rsidR="00D647EA" w:rsidRPr="00E13678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(SI)</w:t>
            </w:r>
          </w:p>
        </w:tc>
        <w:tc>
          <w:tcPr>
            <w:tcW w:w="511" w:type="pct"/>
            <w:shd w:val="clear" w:color="auto" w:fill="D9D9D9"/>
          </w:tcPr>
          <w:p w14:paraId="42AFA9FB" w14:textId="77777777" w:rsidR="00D647EA" w:rsidRDefault="00D647EA" w:rsidP="005A5573">
            <w:pPr>
              <w:pStyle w:val="TableParagraph"/>
              <w:spacing w:line="242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NON OFFRE</w:t>
            </w:r>
          </w:p>
          <w:p w14:paraId="6818DB92" w14:textId="77777777" w:rsidR="00D647EA" w:rsidRDefault="00D647EA" w:rsidP="005A5573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la miglioria </w:t>
            </w:r>
          </w:p>
          <w:p w14:paraId="1CAC64A1" w14:textId="77777777" w:rsidR="00D647EA" w:rsidRDefault="00D647EA" w:rsidP="005A5573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1C9D403E" w14:textId="77777777" w:rsidR="00D647EA" w:rsidRDefault="00D647EA" w:rsidP="005A5573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(NO)</w:t>
            </w:r>
          </w:p>
          <w:p w14:paraId="57B65680" w14:textId="77777777" w:rsidR="00D647EA" w:rsidRPr="00E13678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D647EA" w:rsidRPr="00A13EE3" w14:paraId="7FD7DDB1" w14:textId="77777777" w:rsidTr="005A5573">
        <w:trPr>
          <w:trHeight w:val="1549"/>
          <w:jc w:val="center"/>
        </w:trPr>
        <w:tc>
          <w:tcPr>
            <w:tcW w:w="909" w:type="pct"/>
            <w:shd w:val="clear" w:color="auto" w:fill="FFC000"/>
          </w:tcPr>
          <w:p w14:paraId="5DA27D1F" w14:textId="77777777" w:rsidR="00D647EA" w:rsidRPr="00C90959" w:rsidRDefault="00D647EA" w:rsidP="005A5573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C9095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DISPOSITIVI PER LO SMALTIMEN-TO DELLE ACQUE METEORICHE LUNGO L’ITINE-RARIO DELLA CICLOVIA</w:t>
            </w:r>
          </w:p>
        </w:tc>
        <w:tc>
          <w:tcPr>
            <w:tcW w:w="872" w:type="pct"/>
            <w:shd w:val="clear" w:color="auto" w:fill="auto"/>
          </w:tcPr>
          <w:p w14:paraId="3DA6E3E8" w14:textId="77777777" w:rsidR="00D647EA" w:rsidRPr="00C90959" w:rsidRDefault="00D647EA" w:rsidP="005A5573">
            <w:pPr>
              <w:pStyle w:val="TableParagraph"/>
              <w:ind w:right="214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909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Fornitura e posa di canalette trasversali taglia-acqua in profilo metallico ondulato tipo “guard-rail” per la raccolta delle acque meteoriche</w:t>
            </w:r>
          </w:p>
          <w:p w14:paraId="4682065C" w14:textId="77777777" w:rsidR="00D647EA" w:rsidRPr="00C90959" w:rsidRDefault="00D647EA" w:rsidP="005A5573">
            <w:pPr>
              <w:pStyle w:val="TableParagraph"/>
              <w:ind w:right="214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44" w:type="pct"/>
          </w:tcPr>
          <w:p w14:paraId="053AD16A" w14:textId="77777777" w:rsidR="00D647EA" w:rsidRPr="00C90959" w:rsidRDefault="00D647EA" w:rsidP="005A5573">
            <w:pPr>
              <w:widowControl/>
              <w:jc w:val="center"/>
              <w:rPr>
                <w:rFonts w:ascii="Bahnschrift Light" w:eastAsia="Times New Roman" w:hAnsi="Bahnschrift Light" w:cs="Times New Roman"/>
                <w:lang w:val="it-IT"/>
              </w:rPr>
            </w:pPr>
            <w:r w:rsidRPr="00C90959">
              <w:rPr>
                <w:rFonts w:ascii="Bahnschrift Light" w:hAnsi="Bahnschrift Light"/>
              </w:rPr>
              <w:t>18.A75.A07.005</w:t>
            </w:r>
          </w:p>
          <w:p w14:paraId="3C8088C1" w14:textId="77777777" w:rsidR="00D647EA" w:rsidRPr="00C90959" w:rsidRDefault="00D647EA" w:rsidP="005A5573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65" w:type="pct"/>
            <w:shd w:val="clear" w:color="auto" w:fill="auto"/>
          </w:tcPr>
          <w:p w14:paraId="2A0B2543" w14:textId="77777777" w:rsidR="00D647EA" w:rsidRPr="00C90959" w:rsidRDefault="00D647EA" w:rsidP="005A5573">
            <w:pPr>
              <w:pStyle w:val="TableParagraph"/>
              <w:ind w:right="214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Miglioramento e implementazione del sistema di regimentazione delle acque, mediante f</w:t>
            </w:r>
            <w:r w:rsidRPr="00C909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ornitura e posa di canalette trasversali taglia-acqua in profilo metallico ondulato tipo “guard-rail” per la raccolta delle acque meteoriche con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realizzazione </w:t>
            </w:r>
            <w:r w:rsidRPr="00C909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 ulteriori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n. </w:t>
            </w:r>
            <w:r w:rsidRPr="000239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attraversamenti da disporre lungo il tracciato</w:t>
            </w:r>
          </w:p>
        </w:tc>
        <w:tc>
          <w:tcPr>
            <w:tcW w:w="599" w:type="pct"/>
          </w:tcPr>
          <w:p w14:paraId="08A14A51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EACCA23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5D369D9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07EDC3D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2EB6E96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A90681A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253DD52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BB7397C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0F65EBF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69DB328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8</w:t>
            </w:r>
          </w:p>
          <w:p w14:paraId="4AEEE357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9946A54" w14:textId="77777777" w:rsidR="00D647EA" w:rsidRPr="00A13EE3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bdr w:val="single" w:sz="4" w:space="0" w:color="auto"/>
                <w:lang w:val="it-IT"/>
              </w:rPr>
            </w:pPr>
          </w:p>
        </w:tc>
        <w:tc>
          <w:tcPr>
            <w:tcW w:w="500" w:type="pct"/>
          </w:tcPr>
          <w:p w14:paraId="5DBFFDAB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9736B34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BE47AD0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07C874F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00B6361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EB92ED1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3293467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7485DFF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E4AD0B5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7359E20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 w:rsidRPr="0047019C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Si</w:t>
            </w:r>
          </w:p>
        </w:tc>
        <w:tc>
          <w:tcPr>
            <w:tcW w:w="511" w:type="pct"/>
          </w:tcPr>
          <w:p w14:paraId="4EFFFA74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D382342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DAD8320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3317C60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C6FEB7D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CD4B364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E35DC52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48C4EE6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5BB932A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8098248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 w:rsidRPr="0047019C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No</w:t>
            </w:r>
          </w:p>
        </w:tc>
      </w:tr>
      <w:tr w:rsidR="00D647EA" w:rsidRPr="001D0D6E" w14:paraId="139CE712" w14:textId="77777777" w:rsidTr="005A5573">
        <w:trPr>
          <w:trHeight w:val="1322"/>
          <w:jc w:val="center"/>
        </w:trPr>
        <w:tc>
          <w:tcPr>
            <w:tcW w:w="909" w:type="pct"/>
            <w:shd w:val="clear" w:color="auto" w:fill="FFC000"/>
          </w:tcPr>
          <w:p w14:paraId="1760D1D4" w14:textId="77777777" w:rsidR="00D647EA" w:rsidRPr="00C90959" w:rsidRDefault="00D647EA" w:rsidP="005A5573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C9095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lastRenderedPageBreak/>
              <w:t>DISPOSITIVI PER LO SMALTIMEN-TO DELLE ACQUE METEORICHE LUNGO L’ITINE-RARIO DELLA CICLOVIA</w:t>
            </w:r>
          </w:p>
        </w:tc>
        <w:tc>
          <w:tcPr>
            <w:tcW w:w="872" w:type="pct"/>
            <w:shd w:val="clear" w:color="auto" w:fill="auto"/>
          </w:tcPr>
          <w:p w14:paraId="785E75AC" w14:textId="77777777" w:rsidR="00D647EA" w:rsidRPr="00E536AE" w:rsidRDefault="00D647EA" w:rsidP="005A5573">
            <w:pPr>
              <w:widowControl/>
              <w:adjustRightInd w:val="0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</w:pP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CUNETTA O CUNET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-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TONE TRASVERSALE PER LO SCOLO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DEL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-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LE ACQUE VERSO GLI ATTRAVERSA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-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MENTI in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calcestruzzo 32.5 dosato a kg.300/mc di </w:t>
            </w:r>
            <w:proofErr w:type="spellStart"/>
            <w:proofErr w:type="gramStart"/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impasto,esclusa</w:t>
            </w:r>
            <w:proofErr w:type="spellEnd"/>
            <w:proofErr w:type="gramEnd"/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la sola</w:t>
            </w:r>
          </w:p>
          <w:p w14:paraId="5AD54882" w14:textId="77777777" w:rsidR="00D647EA" w:rsidRPr="00E536AE" w:rsidRDefault="00D647EA" w:rsidP="005A5573">
            <w:pPr>
              <w:widowControl/>
              <w:adjustRightInd w:val="0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</w:pP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armatura in ferro,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com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-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pleto</w:t>
            </w:r>
            <w:proofErr w:type="spellEnd"/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di finitura con la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-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stricato superficiale in pietra, come da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partico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-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lare costruttivo di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pro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-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getto</w:t>
            </w:r>
            <w:proofErr w:type="gramEnd"/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, compreso lo scavo per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l'impostazione della sede esclusa la roccia da mina, compresa la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rimo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-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zione dei relitti murari, trasporto a discarica del materiale di</w:t>
            </w:r>
          </w:p>
          <w:p w14:paraId="434B9B56" w14:textId="77777777" w:rsidR="00D647EA" w:rsidRPr="001D0D6E" w:rsidRDefault="00D647EA" w:rsidP="005A5573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it-IT"/>
              </w:rPr>
            </w:pP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risulta, la casseratura e disarmo, gli oneri per la rifinitura della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superficie e della eventuale for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-</w:t>
            </w:r>
            <w:proofErr w:type="spellStart"/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mazione</w:t>
            </w:r>
            <w:proofErr w:type="spellEnd"/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del </w:t>
            </w:r>
            <w:proofErr w:type="spellStart"/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cordolino</w:t>
            </w:r>
            <w:proofErr w:type="spellEnd"/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di valle</w:t>
            </w:r>
          </w:p>
        </w:tc>
        <w:tc>
          <w:tcPr>
            <w:tcW w:w="744" w:type="pct"/>
          </w:tcPr>
          <w:p w14:paraId="4693129A" w14:textId="77777777" w:rsidR="00D647EA" w:rsidRPr="001D0D6E" w:rsidRDefault="00D647EA" w:rsidP="005A5573">
            <w:pPr>
              <w:widowControl/>
              <w:jc w:val="center"/>
              <w:rPr>
                <w:rFonts w:ascii="Bahnschrift Light" w:hAnsi="Bahnschrift Light"/>
                <w:color w:val="0070C0"/>
                <w:lang w:val="it-IT"/>
              </w:rPr>
            </w:pPr>
          </w:p>
        </w:tc>
        <w:tc>
          <w:tcPr>
            <w:tcW w:w="865" w:type="pct"/>
            <w:shd w:val="clear" w:color="auto" w:fill="auto"/>
          </w:tcPr>
          <w:p w14:paraId="133D680D" w14:textId="77777777" w:rsidR="00D647EA" w:rsidRDefault="00D647EA" w:rsidP="005A5573">
            <w:pPr>
              <w:widowControl/>
              <w:adjustRightInd w:val="0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Miglioramento e implementazione del sistema di regimentazione delle acque, mediante realizzazione di</w:t>
            </w:r>
          </w:p>
          <w:p w14:paraId="35CD86DA" w14:textId="77777777" w:rsidR="00D647EA" w:rsidRPr="00E536AE" w:rsidRDefault="00D647EA" w:rsidP="005A5573">
            <w:pPr>
              <w:widowControl/>
              <w:adjustRightInd w:val="0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</w:pP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CUNETTA O CUNET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-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TONE TRASVERSALE PER LO SCOLO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DEL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-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LE ACQUE VERSO GLI ATTRAVERSA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-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MENTI in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calcestruzzo 32.5 dosato a kg.300/mc di </w:t>
            </w:r>
            <w:proofErr w:type="spellStart"/>
            <w:proofErr w:type="gramStart"/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impasto,esclusa</w:t>
            </w:r>
            <w:proofErr w:type="spellEnd"/>
            <w:proofErr w:type="gramEnd"/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la sola</w:t>
            </w:r>
          </w:p>
          <w:p w14:paraId="28BB21A7" w14:textId="77777777" w:rsidR="00D647EA" w:rsidRPr="00E536AE" w:rsidRDefault="00D647EA" w:rsidP="005A5573">
            <w:pPr>
              <w:widowControl/>
              <w:adjustRightInd w:val="0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</w:pP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armatura in ferro,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com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-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pleto</w:t>
            </w:r>
            <w:proofErr w:type="spellEnd"/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di finitura con la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-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stricato superficiale in pietra, come da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partico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-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lare costruttivo di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pro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-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getto</w:t>
            </w:r>
            <w:proofErr w:type="gramEnd"/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, compreso lo scavo per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l'impostazione della sede esclusa la roccia da mina, compresa la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rimo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-</w:t>
            </w:r>
            <w:r w:rsidRPr="00E536AE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zione dei relitti murari, trasporto a discarica del materiale di</w:t>
            </w:r>
          </w:p>
          <w:p w14:paraId="2E06CFF2" w14:textId="77777777" w:rsidR="00D647EA" w:rsidRPr="001D0D6E" w:rsidRDefault="00D647EA" w:rsidP="005A5573">
            <w:pPr>
              <w:pStyle w:val="TableParagraph"/>
              <w:ind w:right="214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it-IT"/>
              </w:rPr>
            </w:pPr>
            <w:r w:rsidRPr="00E536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risulta, la casseratura e disarmo, gli oneri per la rifinitura della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36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superficie e della eventuale formazione del </w:t>
            </w:r>
            <w:proofErr w:type="spellStart"/>
            <w:r w:rsidRPr="00E536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cordolino</w:t>
            </w:r>
            <w:proofErr w:type="spellEnd"/>
            <w:r w:rsidRPr="00E536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 valle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C909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con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realizzazione </w:t>
            </w:r>
            <w:r w:rsidRPr="00C909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 ulteriori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attraversamenti </w:t>
            </w:r>
          </w:p>
        </w:tc>
        <w:tc>
          <w:tcPr>
            <w:tcW w:w="599" w:type="pct"/>
          </w:tcPr>
          <w:p w14:paraId="56644D4E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0F693BC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E8E6A70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8962E0A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33CC2BC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1EB85FB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D7EC293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C0B57B0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1ECAE10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FCB0D97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4713070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55C2DB9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C5307C6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85DEA2E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5EDC9D8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E6522DD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8F71F06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B6DFF80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5EF8E91" w14:textId="6D1BC61C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9</w:t>
            </w:r>
          </w:p>
          <w:p w14:paraId="323D2BF1" w14:textId="77777777" w:rsidR="00D647EA" w:rsidRPr="00A13EE3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bdr w:val="single" w:sz="4" w:space="0" w:color="auto"/>
                <w:lang w:val="it-IT"/>
              </w:rPr>
            </w:pPr>
          </w:p>
        </w:tc>
        <w:tc>
          <w:tcPr>
            <w:tcW w:w="500" w:type="pct"/>
          </w:tcPr>
          <w:p w14:paraId="6FCB792A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CB71C54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B2F4C4D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3A05069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3E705A5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63E3841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4D62D09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B054AB5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F95A372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34FE169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B04D48C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9EE399C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E60BF97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821CDBB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57EC467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8B7526F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BF43E6F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40C2409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0CF1C8D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 w:rsidRPr="0047019C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Si</w:t>
            </w:r>
          </w:p>
        </w:tc>
        <w:tc>
          <w:tcPr>
            <w:tcW w:w="511" w:type="pct"/>
          </w:tcPr>
          <w:p w14:paraId="1487184E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DBC1BF7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51A4EDE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0B7666D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2987896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829B547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B00BC87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10655BA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3F046AF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F60989B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3A43560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DC4EC88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5351D93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5333376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CB3BFA4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41B89A3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643171D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4898BFA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BCBC6F8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 w:rsidRPr="0047019C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No</w:t>
            </w:r>
          </w:p>
        </w:tc>
      </w:tr>
      <w:tr w:rsidR="00D647EA" w:rsidRPr="00A13EE3" w14:paraId="38AEC9DE" w14:textId="77777777" w:rsidTr="005A5573">
        <w:trPr>
          <w:trHeight w:val="1322"/>
          <w:jc w:val="center"/>
        </w:trPr>
        <w:tc>
          <w:tcPr>
            <w:tcW w:w="909" w:type="pct"/>
            <w:shd w:val="clear" w:color="auto" w:fill="FFC000"/>
          </w:tcPr>
          <w:p w14:paraId="05596241" w14:textId="77777777" w:rsidR="00D647EA" w:rsidRPr="00C90959" w:rsidRDefault="00D647EA" w:rsidP="005A5573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C9095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lastRenderedPageBreak/>
              <w:t>BARRIERE E PROTEZIONI NEI PUNTI PIù ESPOSTI DELLA CICLOVIA</w:t>
            </w:r>
          </w:p>
          <w:p w14:paraId="511AFA61" w14:textId="77777777" w:rsidR="00D647EA" w:rsidRPr="00C90959" w:rsidRDefault="00D647EA" w:rsidP="005A5573">
            <w:pPr>
              <w:pStyle w:val="TableParagraph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</w:p>
          <w:p w14:paraId="13043FDF" w14:textId="77777777" w:rsidR="00D647EA" w:rsidRPr="00C90959" w:rsidRDefault="00D647EA" w:rsidP="005A5573">
            <w:pPr>
              <w:pStyle w:val="TableParagraph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</w:p>
        </w:tc>
        <w:tc>
          <w:tcPr>
            <w:tcW w:w="872" w:type="pct"/>
            <w:shd w:val="clear" w:color="auto" w:fill="auto"/>
          </w:tcPr>
          <w:p w14:paraId="2512FF51" w14:textId="77777777" w:rsidR="00D647EA" w:rsidRPr="00C90959" w:rsidRDefault="00D647EA" w:rsidP="005A5573">
            <w:pPr>
              <w:pStyle w:val="TableParagraph"/>
              <w:ind w:right="214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909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Fornitura e posa di barriere di sicurezza stradale in acciaio passivato tipo </w:t>
            </w:r>
            <w:proofErr w:type="spellStart"/>
            <w:r w:rsidRPr="00C909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Cor-ten</w:t>
            </w:r>
            <w:proofErr w:type="spellEnd"/>
            <w:r w:rsidRPr="00C909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– tipo laterale su rilevato classe N2 </w:t>
            </w:r>
          </w:p>
        </w:tc>
        <w:tc>
          <w:tcPr>
            <w:tcW w:w="744" w:type="pct"/>
          </w:tcPr>
          <w:p w14:paraId="64D98DD5" w14:textId="77777777" w:rsidR="00D647EA" w:rsidRPr="00C90959" w:rsidRDefault="00D647EA" w:rsidP="005A557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90959">
              <w:rPr>
                <w:rFonts w:ascii="Bahnschrift Light" w:hAnsi="Bahnschrift Light"/>
              </w:rPr>
              <w:t>18.A90.A30.005</w:t>
            </w:r>
          </w:p>
        </w:tc>
        <w:tc>
          <w:tcPr>
            <w:tcW w:w="865" w:type="pct"/>
            <w:shd w:val="clear" w:color="auto" w:fill="auto"/>
          </w:tcPr>
          <w:p w14:paraId="09230231" w14:textId="77777777" w:rsidR="00D647EA" w:rsidRPr="00C90959" w:rsidRDefault="00D647EA" w:rsidP="005A5573">
            <w:pPr>
              <w:pStyle w:val="TableParagraph"/>
              <w:ind w:right="214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Miglioramento ed implementazione della sicurezza dei fruitori della ciclovia con f</w:t>
            </w:r>
            <w:r w:rsidRPr="00C909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ornitura e posa di barriere di sicurezza stradale in acciaio passivato tipo </w:t>
            </w:r>
            <w:proofErr w:type="spellStart"/>
            <w:r w:rsidRPr="00C909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Cor-ten</w:t>
            </w:r>
            <w:proofErr w:type="spellEnd"/>
            <w:r w:rsidRPr="00C909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– tipo laterale su rilevato classe N2 con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realizzazione </w:t>
            </w:r>
            <w:r w:rsidRPr="00C909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 ulteriori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  <w:r w:rsidRPr="00C909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0 </w:t>
            </w:r>
            <w:proofErr w:type="gramStart"/>
            <w:r w:rsidRPr="00C909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ml.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proofErr w:type="gramEnd"/>
          </w:p>
        </w:tc>
        <w:tc>
          <w:tcPr>
            <w:tcW w:w="599" w:type="pct"/>
          </w:tcPr>
          <w:p w14:paraId="1F17D52A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0596B0C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DD5DFF8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B061470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1A66CEF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16C8D71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C7AF90D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10</w:t>
            </w:r>
          </w:p>
          <w:p w14:paraId="04B128C4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B758DCB" w14:textId="77777777" w:rsidR="00D647EA" w:rsidRPr="00A13EE3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500" w:type="pct"/>
          </w:tcPr>
          <w:p w14:paraId="07CD6D21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EE0504B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E754E20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EE193AD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FFE37E5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490613F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542E549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 w:rsidRPr="0047019C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Si</w:t>
            </w:r>
          </w:p>
        </w:tc>
        <w:tc>
          <w:tcPr>
            <w:tcW w:w="511" w:type="pct"/>
          </w:tcPr>
          <w:p w14:paraId="5262FC2F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A7168AC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BC960E8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0594295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3E1F574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CA422D7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79776A0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 w:rsidRPr="0047019C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No</w:t>
            </w:r>
          </w:p>
        </w:tc>
      </w:tr>
      <w:tr w:rsidR="00D647EA" w:rsidRPr="00A13EE3" w14:paraId="3624DFF5" w14:textId="77777777" w:rsidTr="005A5573">
        <w:trPr>
          <w:trHeight w:val="698"/>
          <w:jc w:val="center"/>
        </w:trPr>
        <w:tc>
          <w:tcPr>
            <w:tcW w:w="909" w:type="pct"/>
            <w:shd w:val="clear" w:color="auto" w:fill="FFC000"/>
          </w:tcPr>
          <w:p w14:paraId="24831926" w14:textId="77777777" w:rsidR="00D647EA" w:rsidRPr="00C17241" w:rsidRDefault="00D647EA" w:rsidP="005A5573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4F368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Miglioramen-to della visi-bilità con decespuglia-mento banchine laterali</w:t>
            </w:r>
          </w:p>
        </w:tc>
        <w:tc>
          <w:tcPr>
            <w:tcW w:w="872" w:type="pct"/>
            <w:shd w:val="clear" w:color="auto" w:fill="auto"/>
          </w:tcPr>
          <w:p w14:paraId="546895EE" w14:textId="77777777" w:rsidR="00D647EA" w:rsidRPr="00A13EE3" w:rsidRDefault="00D647EA" w:rsidP="005A5573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 w:rsidRPr="0091011F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Decespugliamento di scarpate stradali e fluviali invase da rovi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91011F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arbusti ed erbe infestanti, con salvaguardia della rinnovazione arborea ed arbustiva naturale di altezza superiore a metri 1, con utilizzo di mezzi meccanici dotati di braccio decespugliatore</w:t>
            </w:r>
          </w:p>
        </w:tc>
        <w:tc>
          <w:tcPr>
            <w:tcW w:w="744" w:type="pct"/>
          </w:tcPr>
          <w:p w14:paraId="7C387A22" w14:textId="77777777" w:rsidR="00D647EA" w:rsidRPr="0091011F" w:rsidRDefault="00D647EA" w:rsidP="005A5573">
            <w:pPr>
              <w:pStyle w:val="TableParagraph"/>
              <w:ind w:left="211" w:right="144"/>
              <w:jc w:val="center"/>
              <w:rPr>
                <w:rFonts w:ascii="Bahnschrift Light" w:eastAsia="Helvetica" w:hAnsi="Bahnschrift Light" w:cs="Helvetica"/>
              </w:rPr>
            </w:pPr>
            <w:r w:rsidRPr="0091011F">
              <w:rPr>
                <w:rFonts w:ascii="Bahnschrift Light" w:eastAsia="Helvetica" w:hAnsi="Bahnschrift Light" w:cs="Helvetica"/>
              </w:rPr>
              <w:t>18.A65.A15.005</w:t>
            </w:r>
          </w:p>
        </w:tc>
        <w:tc>
          <w:tcPr>
            <w:tcW w:w="865" w:type="pct"/>
            <w:shd w:val="clear" w:color="auto" w:fill="auto"/>
          </w:tcPr>
          <w:p w14:paraId="1DB27246" w14:textId="77777777" w:rsidR="00D647EA" w:rsidRPr="00F82E82" w:rsidRDefault="00D647EA" w:rsidP="005A5573">
            <w:pPr>
              <w:pStyle w:val="TableParagraph"/>
              <w:ind w:right="214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Miglioramento ed implementazione della fruibilità della ciclovia con d</w:t>
            </w:r>
            <w:r w:rsidRPr="009101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ecespugliamento di scarpate stradali e fluviali invase da rovi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9101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arbusti ed erbe infestanti, con salvaguardia della rinnovazione arborea ed arbustiva naturale di altezza superiore a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9101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 w:rsidRPr="009101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1, con utilizzo di mezzi meccanici dotati di braccio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9101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decespugliato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Pr="009101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F8602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con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realizzazione di </w:t>
            </w:r>
            <w:r w:rsidRPr="00F8602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ulteriori </w:t>
            </w:r>
            <w:r w:rsidRPr="00CA16A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  <w:r w:rsidRPr="00CA16A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00 </w:t>
            </w:r>
            <w:r w:rsidRPr="00F8602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mq. in più</w:t>
            </w:r>
          </w:p>
        </w:tc>
        <w:tc>
          <w:tcPr>
            <w:tcW w:w="599" w:type="pct"/>
          </w:tcPr>
          <w:p w14:paraId="61D6AE16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3E166DA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E612E1E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0F2F7A8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42CFC54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ED6D862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9335909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1EBB60A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AB37C92" w14:textId="77777777" w:rsidR="00D647EA" w:rsidRPr="004A6CCB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6</w:t>
            </w:r>
          </w:p>
          <w:p w14:paraId="22BEA5D6" w14:textId="77777777" w:rsidR="00D647EA" w:rsidRPr="00A13EE3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bdr w:val="single" w:sz="4" w:space="0" w:color="auto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bdr w:val="single" w:sz="4" w:space="0" w:color="auto"/>
                <w:lang w:val="it-IT"/>
              </w:rPr>
              <w:t xml:space="preserve"> </w:t>
            </w:r>
          </w:p>
        </w:tc>
        <w:tc>
          <w:tcPr>
            <w:tcW w:w="500" w:type="pct"/>
          </w:tcPr>
          <w:p w14:paraId="06ECD072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60566C0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58BC016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39400A3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90BF424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77E1FC6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843BC93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9A631AA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7CC0D91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 w:rsidRPr="0047019C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Si</w:t>
            </w:r>
          </w:p>
        </w:tc>
        <w:tc>
          <w:tcPr>
            <w:tcW w:w="511" w:type="pct"/>
          </w:tcPr>
          <w:p w14:paraId="2A31401B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E7509C6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392A0CE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83038CB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863D19A" w14:textId="77777777" w:rsidR="00D647EA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FE4A749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B04D316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322CAE1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8CE1C6A" w14:textId="77777777" w:rsidR="00D647EA" w:rsidRPr="0047019C" w:rsidRDefault="00D647EA" w:rsidP="005A5573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 w:rsidRPr="0047019C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No</w:t>
            </w:r>
          </w:p>
        </w:tc>
      </w:tr>
    </w:tbl>
    <w:p w14:paraId="3FB07E7D" w14:textId="77777777" w:rsidR="00D647EA" w:rsidRDefault="00D647EA" w:rsidP="00D647EA">
      <w:pPr>
        <w:ind w:right="1982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F92B21" w14:textId="77777777" w:rsidR="003A52AD" w:rsidRDefault="003A52AD" w:rsidP="00583C0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F07ABDF" w14:textId="632EDDA0" w:rsidR="00583C0A" w:rsidRPr="002D4E51" w:rsidRDefault="00583C0A" w:rsidP="00583C0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D4E51">
        <w:rPr>
          <w:rFonts w:ascii="Times New Roman" w:hAnsi="Times New Roman" w:cs="Times New Roman"/>
          <w:sz w:val="24"/>
          <w:szCs w:val="24"/>
          <w:lang w:val="it-IT"/>
        </w:rPr>
        <w:t>Nel caso in cui il concorrente con riferimento ad una migl</w:t>
      </w:r>
      <w:r w:rsidR="007C7278" w:rsidRPr="002D4E51">
        <w:rPr>
          <w:rFonts w:ascii="Times New Roman" w:hAnsi="Times New Roman" w:cs="Times New Roman"/>
          <w:sz w:val="24"/>
          <w:szCs w:val="24"/>
          <w:lang w:val="it-IT"/>
        </w:rPr>
        <w:t xml:space="preserve">ioria </w:t>
      </w:r>
      <w:r w:rsidR="007C7278" w:rsidRPr="00705C19">
        <w:rPr>
          <w:rFonts w:ascii="Times New Roman" w:hAnsi="Times New Roman" w:cs="Times New Roman"/>
          <w:sz w:val="24"/>
          <w:szCs w:val="24"/>
          <w:u w:val="single"/>
          <w:lang w:val="it-IT"/>
        </w:rPr>
        <w:t>non</w:t>
      </w:r>
      <w:r w:rsidR="007C7278" w:rsidRPr="002D4E51">
        <w:rPr>
          <w:rFonts w:ascii="Times New Roman" w:hAnsi="Times New Roman" w:cs="Times New Roman"/>
          <w:sz w:val="24"/>
          <w:szCs w:val="24"/>
          <w:lang w:val="it-IT"/>
        </w:rPr>
        <w:t xml:space="preserve"> provveda a crociare né</w:t>
      </w:r>
      <w:r w:rsidRPr="002D4E51">
        <w:rPr>
          <w:rFonts w:ascii="Times New Roman" w:hAnsi="Times New Roman" w:cs="Times New Roman"/>
          <w:sz w:val="24"/>
          <w:szCs w:val="24"/>
          <w:lang w:val="it-IT"/>
        </w:rPr>
        <w:t xml:space="preserve"> la casella </w:t>
      </w:r>
      <w:r w:rsidRPr="002D4E51">
        <w:rPr>
          <w:rFonts w:ascii="Times New Roman" w:hAnsi="Times New Roman" w:cs="Times New Roman"/>
          <w:sz w:val="24"/>
          <w:szCs w:val="24"/>
          <w:bdr w:val="single" w:sz="4" w:space="0" w:color="auto"/>
          <w:lang w:val="it-IT"/>
        </w:rPr>
        <w:t>SI</w:t>
      </w:r>
      <w:r w:rsidRPr="002D4E51">
        <w:rPr>
          <w:rFonts w:ascii="Times New Roman" w:hAnsi="Times New Roman" w:cs="Times New Roman"/>
          <w:sz w:val="24"/>
          <w:szCs w:val="24"/>
          <w:lang w:val="it-IT"/>
        </w:rPr>
        <w:t xml:space="preserve"> n</w:t>
      </w:r>
      <w:r w:rsidR="007C7278" w:rsidRPr="002D4E51">
        <w:rPr>
          <w:rFonts w:ascii="Times New Roman" w:hAnsi="Times New Roman" w:cs="Times New Roman"/>
          <w:sz w:val="24"/>
          <w:szCs w:val="24"/>
          <w:lang w:val="it-IT"/>
        </w:rPr>
        <w:t>é</w:t>
      </w:r>
      <w:r w:rsidRPr="002D4E51">
        <w:rPr>
          <w:rFonts w:ascii="Times New Roman" w:hAnsi="Times New Roman" w:cs="Times New Roman"/>
          <w:sz w:val="24"/>
          <w:szCs w:val="24"/>
          <w:lang w:val="it-IT"/>
        </w:rPr>
        <w:t xml:space="preserve"> la casella </w:t>
      </w:r>
      <w:r w:rsidRPr="002D4E51">
        <w:rPr>
          <w:rFonts w:ascii="Times New Roman" w:hAnsi="Times New Roman" w:cs="Times New Roman"/>
          <w:sz w:val="24"/>
          <w:szCs w:val="24"/>
          <w:bdr w:val="single" w:sz="4" w:space="0" w:color="auto"/>
          <w:lang w:val="it-IT"/>
        </w:rPr>
        <w:t>NO</w:t>
      </w:r>
      <w:r w:rsidRPr="002D4E51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705C19">
        <w:rPr>
          <w:rFonts w:ascii="Times New Roman" w:hAnsi="Times New Roman" w:cs="Times New Roman"/>
          <w:sz w:val="24"/>
          <w:szCs w:val="24"/>
          <w:lang w:val="it-IT"/>
        </w:rPr>
        <w:t xml:space="preserve"> la miglioria si intenderà NON </w:t>
      </w:r>
      <w:r w:rsidRPr="002D4E51">
        <w:rPr>
          <w:rFonts w:ascii="Times New Roman" w:hAnsi="Times New Roman" w:cs="Times New Roman"/>
          <w:sz w:val="24"/>
          <w:szCs w:val="24"/>
          <w:lang w:val="it-IT"/>
        </w:rPr>
        <w:t>offerta.</w:t>
      </w:r>
    </w:p>
    <w:p w14:paraId="24595DDC" w14:textId="77777777" w:rsidR="00583C0A" w:rsidRPr="002D4E51" w:rsidRDefault="00583C0A" w:rsidP="00583C0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583C0A" w:rsidRPr="002D4E51" w:rsidSect="000E70D3">
      <w:pgSz w:w="16838" w:h="11906" w:orient="landscape"/>
      <w:pgMar w:top="1134" w:right="113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BD162" w14:textId="77777777" w:rsidR="00CC2241" w:rsidRDefault="00CC2241" w:rsidP="00352F52">
      <w:r>
        <w:separator/>
      </w:r>
    </w:p>
  </w:endnote>
  <w:endnote w:type="continuationSeparator" w:id="0">
    <w:p w14:paraId="247F82BC" w14:textId="77777777" w:rsidR="00CC2241" w:rsidRDefault="00CC2241" w:rsidP="0035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900F5" w14:textId="77777777" w:rsidR="00CC2241" w:rsidRDefault="00CC2241" w:rsidP="00352F52">
      <w:r>
        <w:separator/>
      </w:r>
    </w:p>
  </w:footnote>
  <w:footnote w:type="continuationSeparator" w:id="0">
    <w:p w14:paraId="1AB274D2" w14:textId="77777777" w:rsidR="00CC2241" w:rsidRDefault="00CC2241" w:rsidP="00352F52">
      <w:r>
        <w:continuationSeparator/>
      </w:r>
    </w:p>
  </w:footnote>
  <w:footnote w:id="1">
    <w:p w14:paraId="70F15BFF" w14:textId="77777777" w:rsidR="00D647EA" w:rsidRDefault="00D647EA" w:rsidP="00D647EA">
      <w:pPr>
        <w:pStyle w:val="Testonotaapidipagina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(1)</w:t>
      </w:r>
    </w:p>
    <w:p w14:paraId="766336A0" w14:textId="77777777" w:rsidR="00D647EA" w:rsidRPr="00E13678" w:rsidRDefault="00D647EA" w:rsidP="00D647EA">
      <w:pPr>
        <w:pStyle w:val="Testonotaapidipagina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13678">
        <w:rPr>
          <w:rFonts w:ascii="Times New Roman" w:hAnsi="Times New Roman" w:cs="Times New Roman"/>
          <w:sz w:val="22"/>
          <w:szCs w:val="22"/>
          <w:lang w:val="it-IT"/>
        </w:rPr>
        <w:t>Nel caso in cui il concorrente con riferimento ad una miglioria non provveda a crociare né la casella SI né la casella NO, la miglioria si intenderà NON offerta.</w:t>
      </w:r>
    </w:p>
    <w:p w14:paraId="57339508" w14:textId="77777777" w:rsidR="00D647EA" w:rsidRPr="0074600E" w:rsidRDefault="00D647EA" w:rsidP="00D647EA">
      <w:pPr>
        <w:pStyle w:val="Testonotaapidipagina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13678">
        <w:rPr>
          <w:rFonts w:ascii="Times New Roman" w:hAnsi="Times New Roman" w:cs="Times New Roman"/>
          <w:sz w:val="22"/>
          <w:szCs w:val="22"/>
          <w:lang w:val="it-IT"/>
        </w:rPr>
        <w:t>Nel caso in cui il concorrente con riferimento ad una miglioria provveda a crociare sia la casella SI sia la casella NO, la miglioria si intenderà NON offerta.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E66"/>
    <w:multiLevelType w:val="hybridMultilevel"/>
    <w:tmpl w:val="BA92F9AE"/>
    <w:lvl w:ilvl="0" w:tplc="B94C3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0965"/>
    <w:multiLevelType w:val="hybridMultilevel"/>
    <w:tmpl w:val="163C8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535D9"/>
    <w:multiLevelType w:val="hybridMultilevel"/>
    <w:tmpl w:val="03D45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30DD2"/>
    <w:multiLevelType w:val="hybridMultilevel"/>
    <w:tmpl w:val="BF64E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F0815"/>
    <w:multiLevelType w:val="hybridMultilevel"/>
    <w:tmpl w:val="723A8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F4DCC"/>
    <w:multiLevelType w:val="hybridMultilevel"/>
    <w:tmpl w:val="B8BC8F14"/>
    <w:lvl w:ilvl="0" w:tplc="64884AB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E3B9D"/>
    <w:multiLevelType w:val="hybridMultilevel"/>
    <w:tmpl w:val="8972693A"/>
    <w:lvl w:ilvl="0" w:tplc="0410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num w:numId="1" w16cid:durableId="1968046852">
    <w:abstractNumId w:val="5"/>
  </w:num>
  <w:num w:numId="2" w16cid:durableId="1356267683">
    <w:abstractNumId w:val="6"/>
  </w:num>
  <w:num w:numId="3" w16cid:durableId="506793086">
    <w:abstractNumId w:val="3"/>
  </w:num>
  <w:num w:numId="4" w16cid:durableId="1727338152">
    <w:abstractNumId w:val="0"/>
  </w:num>
  <w:num w:numId="5" w16cid:durableId="734162718">
    <w:abstractNumId w:val="1"/>
  </w:num>
  <w:num w:numId="6" w16cid:durableId="1550843915">
    <w:abstractNumId w:val="4"/>
  </w:num>
  <w:num w:numId="7" w16cid:durableId="47757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19"/>
    <w:rsid w:val="00004E01"/>
    <w:rsid w:val="000163BD"/>
    <w:rsid w:val="00020A19"/>
    <w:rsid w:val="000323DE"/>
    <w:rsid w:val="00036A14"/>
    <w:rsid w:val="00064B53"/>
    <w:rsid w:val="00076A8C"/>
    <w:rsid w:val="00092700"/>
    <w:rsid w:val="00093D73"/>
    <w:rsid w:val="000946F2"/>
    <w:rsid w:val="000C4CCD"/>
    <w:rsid w:val="000C6CF4"/>
    <w:rsid w:val="000D0285"/>
    <w:rsid w:val="000E19B9"/>
    <w:rsid w:val="000E1B48"/>
    <w:rsid w:val="000E70D3"/>
    <w:rsid w:val="000E795F"/>
    <w:rsid w:val="0010707F"/>
    <w:rsid w:val="00112F64"/>
    <w:rsid w:val="001241F3"/>
    <w:rsid w:val="00144978"/>
    <w:rsid w:val="00154B71"/>
    <w:rsid w:val="001656B2"/>
    <w:rsid w:val="00170780"/>
    <w:rsid w:val="00180AE5"/>
    <w:rsid w:val="00187807"/>
    <w:rsid w:val="001926A5"/>
    <w:rsid w:val="001A0C9A"/>
    <w:rsid w:val="001A7551"/>
    <w:rsid w:val="001B15ED"/>
    <w:rsid w:val="001B22AD"/>
    <w:rsid w:val="001D6552"/>
    <w:rsid w:val="001E6F9D"/>
    <w:rsid w:val="001E7CC8"/>
    <w:rsid w:val="002040BF"/>
    <w:rsid w:val="0022276F"/>
    <w:rsid w:val="00223B77"/>
    <w:rsid w:val="00233DF3"/>
    <w:rsid w:val="0024157E"/>
    <w:rsid w:val="00253A79"/>
    <w:rsid w:val="00256C28"/>
    <w:rsid w:val="002A21B9"/>
    <w:rsid w:val="002A3DF8"/>
    <w:rsid w:val="002A70D0"/>
    <w:rsid w:val="002D124B"/>
    <w:rsid w:val="002D4E51"/>
    <w:rsid w:val="002E2B96"/>
    <w:rsid w:val="002E5AB3"/>
    <w:rsid w:val="002E7A4B"/>
    <w:rsid w:val="002F09B7"/>
    <w:rsid w:val="003023A2"/>
    <w:rsid w:val="00312669"/>
    <w:rsid w:val="00324B04"/>
    <w:rsid w:val="0034225F"/>
    <w:rsid w:val="00342396"/>
    <w:rsid w:val="00352F52"/>
    <w:rsid w:val="00354314"/>
    <w:rsid w:val="003864DD"/>
    <w:rsid w:val="00393239"/>
    <w:rsid w:val="00395791"/>
    <w:rsid w:val="00396719"/>
    <w:rsid w:val="0039707A"/>
    <w:rsid w:val="003A2A14"/>
    <w:rsid w:val="003A2AA1"/>
    <w:rsid w:val="003A52AD"/>
    <w:rsid w:val="003B26F3"/>
    <w:rsid w:val="003B447C"/>
    <w:rsid w:val="003C621A"/>
    <w:rsid w:val="003D7469"/>
    <w:rsid w:val="003E58D8"/>
    <w:rsid w:val="00400444"/>
    <w:rsid w:val="00407BBD"/>
    <w:rsid w:val="00422CC6"/>
    <w:rsid w:val="004271DB"/>
    <w:rsid w:val="00430F78"/>
    <w:rsid w:val="004435C3"/>
    <w:rsid w:val="00447E61"/>
    <w:rsid w:val="004831C2"/>
    <w:rsid w:val="004874E7"/>
    <w:rsid w:val="004961C7"/>
    <w:rsid w:val="00496D0B"/>
    <w:rsid w:val="004A7424"/>
    <w:rsid w:val="004A7ACD"/>
    <w:rsid w:val="004C20B6"/>
    <w:rsid w:val="004D08FF"/>
    <w:rsid w:val="004D301C"/>
    <w:rsid w:val="004D47C0"/>
    <w:rsid w:val="004D4BDD"/>
    <w:rsid w:val="004D5250"/>
    <w:rsid w:val="004D60A1"/>
    <w:rsid w:val="004E5B62"/>
    <w:rsid w:val="004E78C1"/>
    <w:rsid w:val="004E78EC"/>
    <w:rsid w:val="004F6E04"/>
    <w:rsid w:val="005109ED"/>
    <w:rsid w:val="0051484B"/>
    <w:rsid w:val="0052053B"/>
    <w:rsid w:val="005213D2"/>
    <w:rsid w:val="00524955"/>
    <w:rsid w:val="00526978"/>
    <w:rsid w:val="00533B26"/>
    <w:rsid w:val="00550516"/>
    <w:rsid w:val="00553BEC"/>
    <w:rsid w:val="00555E93"/>
    <w:rsid w:val="005654ED"/>
    <w:rsid w:val="00583C0A"/>
    <w:rsid w:val="005879EF"/>
    <w:rsid w:val="005B022D"/>
    <w:rsid w:val="005C3BAE"/>
    <w:rsid w:val="005C426E"/>
    <w:rsid w:val="005C7DB9"/>
    <w:rsid w:val="005D7ACE"/>
    <w:rsid w:val="005E1CFE"/>
    <w:rsid w:val="005E2C23"/>
    <w:rsid w:val="005E6063"/>
    <w:rsid w:val="00623574"/>
    <w:rsid w:val="0063260E"/>
    <w:rsid w:val="00635B7D"/>
    <w:rsid w:val="00650726"/>
    <w:rsid w:val="00660C4B"/>
    <w:rsid w:val="00682937"/>
    <w:rsid w:val="00682CDF"/>
    <w:rsid w:val="006848BD"/>
    <w:rsid w:val="00693668"/>
    <w:rsid w:val="006A2C0A"/>
    <w:rsid w:val="006A6A7A"/>
    <w:rsid w:val="006B196B"/>
    <w:rsid w:val="006B4754"/>
    <w:rsid w:val="006D5889"/>
    <w:rsid w:val="006E07D9"/>
    <w:rsid w:val="006F34B9"/>
    <w:rsid w:val="00705C19"/>
    <w:rsid w:val="00714F01"/>
    <w:rsid w:val="0071644C"/>
    <w:rsid w:val="00727917"/>
    <w:rsid w:val="0073014B"/>
    <w:rsid w:val="00732D42"/>
    <w:rsid w:val="0074521C"/>
    <w:rsid w:val="0074600E"/>
    <w:rsid w:val="00753736"/>
    <w:rsid w:val="00771C3C"/>
    <w:rsid w:val="007821EE"/>
    <w:rsid w:val="007B3B03"/>
    <w:rsid w:val="007B4CAA"/>
    <w:rsid w:val="007C0208"/>
    <w:rsid w:val="007C7278"/>
    <w:rsid w:val="007D40F3"/>
    <w:rsid w:val="007E1408"/>
    <w:rsid w:val="007E178C"/>
    <w:rsid w:val="007F484A"/>
    <w:rsid w:val="0080110C"/>
    <w:rsid w:val="0080344A"/>
    <w:rsid w:val="0080546F"/>
    <w:rsid w:val="008257A7"/>
    <w:rsid w:val="0087093C"/>
    <w:rsid w:val="008854E8"/>
    <w:rsid w:val="008921D6"/>
    <w:rsid w:val="008A451D"/>
    <w:rsid w:val="008A6294"/>
    <w:rsid w:val="008B319A"/>
    <w:rsid w:val="008C0183"/>
    <w:rsid w:val="008D5BC8"/>
    <w:rsid w:val="008F6D93"/>
    <w:rsid w:val="009052C7"/>
    <w:rsid w:val="00906406"/>
    <w:rsid w:val="00911B84"/>
    <w:rsid w:val="00921B87"/>
    <w:rsid w:val="009234F4"/>
    <w:rsid w:val="00925EAE"/>
    <w:rsid w:val="00933685"/>
    <w:rsid w:val="00937733"/>
    <w:rsid w:val="0095325F"/>
    <w:rsid w:val="00953E66"/>
    <w:rsid w:val="00956B0C"/>
    <w:rsid w:val="00962138"/>
    <w:rsid w:val="00962B11"/>
    <w:rsid w:val="00982115"/>
    <w:rsid w:val="00985E57"/>
    <w:rsid w:val="00990933"/>
    <w:rsid w:val="0099123D"/>
    <w:rsid w:val="00992486"/>
    <w:rsid w:val="009A4515"/>
    <w:rsid w:val="009B278C"/>
    <w:rsid w:val="009D37F4"/>
    <w:rsid w:val="009D778B"/>
    <w:rsid w:val="009F08D9"/>
    <w:rsid w:val="009F2AA9"/>
    <w:rsid w:val="00A04EFC"/>
    <w:rsid w:val="00A35F6D"/>
    <w:rsid w:val="00A46711"/>
    <w:rsid w:val="00A6081E"/>
    <w:rsid w:val="00A657B4"/>
    <w:rsid w:val="00A87034"/>
    <w:rsid w:val="00A93C75"/>
    <w:rsid w:val="00AB259B"/>
    <w:rsid w:val="00AD3321"/>
    <w:rsid w:val="00AD78BB"/>
    <w:rsid w:val="00AE1659"/>
    <w:rsid w:val="00B056A2"/>
    <w:rsid w:val="00B23112"/>
    <w:rsid w:val="00B3073E"/>
    <w:rsid w:val="00B344DF"/>
    <w:rsid w:val="00B3712C"/>
    <w:rsid w:val="00B403EE"/>
    <w:rsid w:val="00B46A76"/>
    <w:rsid w:val="00B828B8"/>
    <w:rsid w:val="00B93E6F"/>
    <w:rsid w:val="00B96B3A"/>
    <w:rsid w:val="00BA5876"/>
    <w:rsid w:val="00BC456A"/>
    <w:rsid w:val="00BD0514"/>
    <w:rsid w:val="00BE340C"/>
    <w:rsid w:val="00BE537C"/>
    <w:rsid w:val="00BF2E95"/>
    <w:rsid w:val="00C0572F"/>
    <w:rsid w:val="00C127D3"/>
    <w:rsid w:val="00C14717"/>
    <w:rsid w:val="00C33B65"/>
    <w:rsid w:val="00C37A6B"/>
    <w:rsid w:val="00C43B8B"/>
    <w:rsid w:val="00C45880"/>
    <w:rsid w:val="00C56CCF"/>
    <w:rsid w:val="00C57023"/>
    <w:rsid w:val="00C6099D"/>
    <w:rsid w:val="00C60D62"/>
    <w:rsid w:val="00C660FF"/>
    <w:rsid w:val="00C818CE"/>
    <w:rsid w:val="00C90665"/>
    <w:rsid w:val="00C9428F"/>
    <w:rsid w:val="00C96A52"/>
    <w:rsid w:val="00CA077C"/>
    <w:rsid w:val="00CB2D53"/>
    <w:rsid w:val="00CB6A12"/>
    <w:rsid w:val="00CC102E"/>
    <w:rsid w:val="00CC2241"/>
    <w:rsid w:val="00CD0DA2"/>
    <w:rsid w:val="00CF510C"/>
    <w:rsid w:val="00D02C04"/>
    <w:rsid w:val="00D02DCB"/>
    <w:rsid w:val="00D03886"/>
    <w:rsid w:val="00D149DD"/>
    <w:rsid w:val="00D15AEF"/>
    <w:rsid w:val="00D15BCB"/>
    <w:rsid w:val="00D25C15"/>
    <w:rsid w:val="00D26378"/>
    <w:rsid w:val="00D44F2A"/>
    <w:rsid w:val="00D56612"/>
    <w:rsid w:val="00D611D6"/>
    <w:rsid w:val="00D647EA"/>
    <w:rsid w:val="00D77F5D"/>
    <w:rsid w:val="00D96BD7"/>
    <w:rsid w:val="00D97D73"/>
    <w:rsid w:val="00DA1292"/>
    <w:rsid w:val="00DC46AD"/>
    <w:rsid w:val="00DD3061"/>
    <w:rsid w:val="00DE3434"/>
    <w:rsid w:val="00E16EE9"/>
    <w:rsid w:val="00E24A7F"/>
    <w:rsid w:val="00E35B5E"/>
    <w:rsid w:val="00E3701B"/>
    <w:rsid w:val="00E4655D"/>
    <w:rsid w:val="00E53A98"/>
    <w:rsid w:val="00E650C0"/>
    <w:rsid w:val="00E67DFC"/>
    <w:rsid w:val="00E81F4A"/>
    <w:rsid w:val="00E828C8"/>
    <w:rsid w:val="00EA224E"/>
    <w:rsid w:val="00EA6385"/>
    <w:rsid w:val="00EB1B4C"/>
    <w:rsid w:val="00EE0B2E"/>
    <w:rsid w:val="00EE4269"/>
    <w:rsid w:val="00EF6AA1"/>
    <w:rsid w:val="00F140FB"/>
    <w:rsid w:val="00F22A66"/>
    <w:rsid w:val="00F34088"/>
    <w:rsid w:val="00F43A4D"/>
    <w:rsid w:val="00F5070E"/>
    <w:rsid w:val="00F5361E"/>
    <w:rsid w:val="00F54B39"/>
    <w:rsid w:val="00F66B2F"/>
    <w:rsid w:val="00F705A8"/>
    <w:rsid w:val="00F7589A"/>
    <w:rsid w:val="00F87719"/>
    <w:rsid w:val="00F90625"/>
    <w:rsid w:val="00FA0F6A"/>
    <w:rsid w:val="00FA728F"/>
    <w:rsid w:val="00FB08B4"/>
    <w:rsid w:val="00FB38CD"/>
    <w:rsid w:val="00FB7F8C"/>
    <w:rsid w:val="00FD2CEE"/>
    <w:rsid w:val="00FE1262"/>
    <w:rsid w:val="00FE561A"/>
    <w:rsid w:val="00FE6225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7BEF"/>
  <w15:chartTrackingRefBased/>
  <w15:docId w15:val="{B71FAEC7-89C7-4510-9BD8-FE19CD32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26F3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2A3DF8"/>
    <w:pPr>
      <w:ind w:left="121"/>
      <w:jc w:val="both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0A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0A19"/>
    <w:rPr>
      <w:rFonts w:ascii="Arial Narrow" w:eastAsia="Arial Narrow" w:hAnsi="Arial Narrow" w:cs="Arial Narrow"/>
    </w:rPr>
  </w:style>
  <w:style w:type="character" w:styleId="Enfasigrassetto">
    <w:name w:val="Strong"/>
    <w:basedOn w:val="Carpredefinitoparagrafo"/>
    <w:uiPriority w:val="22"/>
    <w:qFormat/>
    <w:rsid w:val="00256C2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52F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F52"/>
    <w:rPr>
      <w:rFonts w:ascii="Helvetica" w:eastAsia="Helvetica" w:hAnsi="Helvetica" w:cs="Helvetic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52F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F52"/>
    <w:rPr>
      <w:rFonts w:ascii="Helvetica" w:eastAsia="Helvetica" w:hAnsi="Helvetica" w:cs="Helvetica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A3DF8"/>
    <w:rPr>
      <w:rFonts w:ascii="Helvetica" w:eastAsia="Helvetica" w:hAnsi="Helvetica" w:cs="Helvetica"/>
      <w:b/>
      <w:bCs/>
      <w:sz w:val="21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A3DF8"/>
    <w:pPr>
      <w:ind w:left="121"/>
    </w:pPr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3DF8"/>
    <w:rPr>
      <w:rFonts w:ascii="Helvetica" w:eastAsia="Helvetica" w:hAnsi="Helvetica" w:cs="Helvetica"/>
      <w:sz w:val="21"/>
      <w:szCs w:val="21"/>
      <w:lang w:val="en-US"/>
    </w:rPr>
  </w:style>
  <w:style w:type="paragraph" w:styleId="Paragrafoelenco">
    <w:name w:val="List Paragraph"/>
    <w:basedOn w:val="Normale"/>
    <w:uiPriority w:val="34"/>
    <w:qFormat/>
    <w:rsid w:val="0052495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2D12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2D124B"/>
    <w:rPr>
      <w:rFonts w:ascii="Helvetica" w:eastAsia="Helvetica" w:hAnsi="Helvetica" w:cs="Helvetica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124B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1A75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28D92-EDE9-46D3-BD5C-81095DD6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Valente</dc:creator>
  <cp:keywords/>
  <dc:description/>
  <cp:lastModifiedBy>Giuseppe Moi</cp:lastModifiedBy>
  <cp:revision>5</cp:revision>
  <dcterms:created xsi:type="dcterms:W3CDTF">2023-11-28T16:23:00Z</dcterms:created>
  <dcterms:modified xsi:type="dcterms:W3CDTF">2023-12-06T18:23:00Z</dcterms:modified>
</cp:coreProperties>
</file>