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1285" w14:textId="5BF400F6" w:rsidR="00601914" w:rsidRPr="00DE4049" w:rsidRDefault="00B4748E" w:rsidP="00DE4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5E0B3" w:themeFill="accent6" w:themeFillTint="66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049">
        <w:rPr>
          <w:rFonts w:ascii="Times New Roman" w:hAnsi="Times New Roman" w:cs="Times New Roman"/>
          <w:b/>
          <w:sz w:val="28"/>
          <w:szCs w:val="28"/>
        </w:rPr>
        <w:t xml:space="preserve">Bando di mobilità volontaria – passaggio diretto di personale tra amministrazioni diverse ex art. 30 </w:t>
      </w:r>
      <w:proofErr w:type="spellStart"/>
      <w:r w:rsidRPr="00DE4049">
        <w:rPr>
          <w:rFonts w:ascii="Times New Roman" w:hAnsi="Times New Roman" w:cs="Times New Roman"/>
          <w:b/>
          <w:sz w:val="28"/>
          <w:szCs w:val="28"/>
        </w:rPr>
        <w:t>D.Lgs.</w:t>
      </w:r>
      <w:proofErr w:type="spellEnd"/>
      <w:r w:rsidRPr="00DE4049">
        <w:rPr>
          <w:rFonts w:ascii="Times New Roman" w:hAnsi="Times New Roman" w:cs="Times New Roman"/>
          <w:b/>
          <w:sz w:val="28"/>
          <w:szCs w:val="28"/>
        </w:rPr>
        <w:t xml:space="preserve"> 165/2001 come modificato dall’art. 4 del D.L. 90/2014, di n. 1 unità di personale con il profilo professionale “Istruttore </w:t>
      </w:r>
      <w:r w:rsidR="0056631A" w:rsidRPr="00DE4049">
        <w:rPr>
          <w:rFonts w:ascii="Times New Roman" w:hAnsi="Times New Roman" w:cs="Times New Roman"/>
          <w:b/>
          <w:sz w:val="28"/>
          <w:szCs w:val="28"/>
        </w:rPr>
        <w:t>Amministrativo/</w:t>
      </w:r>
      <w:r w:rsidR="00E91D6D" w:rsidRPr="00DE4049">
        <w:rPr>
          <w:rFonts w:ascii="Times New Roman" w:hAnsi="Times New Roman" w:cs="Times New Roman"/>
          <w:b/>
          <w:sz w:val="28"/>
          <w:szCs w:val="28"/>
        </w:rPr>
        <w:t>Contabile</w:t>
      </w:r>
      <w:r w:rsidRPr="00DE4049">
        <w:rPr>
          <w:rFonts w:ascii="Times New Roman" w:hAnsi="Times New Roman" w:cs="Times New Roman"/>
          <w:b/>
          <w:sz w:val="28"/>
          <w:szCs w:val="28"/>
        </w:rPr>
        <w:t xml:space="preserve">” [categoria </w:t>
      </w:r>
      <w:r w:rsidR="0056631A" w:rsidRPr="00DE4049">
        <w:rPr>
          <w:rFonts w:ascii="Times New Roman" w:hAnsi="Times New Roman" w:cs="Times New Roman"/>
          <w:b/>
          <w:sz w:val="28"/>
          <w:szCs w:val="28"/>
        </w:rPr>
        <w:t xml:space="preserve">giuridica C] presso l’Area </w:t>
      </w:r>
      <w:r w:rsidR="00E91D6D" w:rsidRPr="00DE4049">
        <w:rPr>
          <w:rFonts w:ascii="Times New Roman" w:hAnsi="Times New Roman" w:cs="Times New Roman"/>
          <w:b/>
          <w:sz w:val="28"/>
          <w:szCs w:val="28"/>
        </w:rPr>
        <w:t>Finanziaria del Comune di Busca</w:t>
      </w:r>
      <w:r w:rsidR="001951E7" w:rsidRPr="00DE4049">
        <w:rPr>
          <w:rFonts w:ascii="Times New Roman" w:hAnsi="Times New Roman" w:cs="Times New Roman"/>
          <w:b/>
          <w:sz w:val="28"/>
          <w:szCs w:val="28"/>
        </w:rPr>
        <w:t>.</w:t>
      </w:r>
    </w:p>
    <w:p w14:paraId="3AD5C85E" w14:textId="77777777" w:rsidR="001951E7" w:rsidRPr="001951E7" w:rsidRDefault="001951E7" w:rsidP="00195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395D2C" w14:textId="7503C469" w:rsidR="00B4748E" w:rsidRDefault="001951E7" w:rsidP="00195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 RESPONSABILE DEL SERVIZIO</w:t>
      </w:r>
    </w:p>
    <w:p w14:paraId="2C92E69C" w14:textId="77777777" w:rsidR="001951E7" w:rsidRPr="001951E7" w:rsidRDefault="001951E7" w:rsidP="001951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83E32" w14:textId="1AA5A8E5" w:rsidR="00B4748E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Visto l’art. 30 del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n. 165 del 30/3/2001 e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>, in materia di passaggio diretto di personale tra amministrazioni diverse, ai sensi del quale le amministrazioni pubbliche possono ricoprire posti vacanti in organico mediante passaggio diretto di dipendenti appartenenti a una qualifica corrispondente e in servizio presso altre amministrazioni che facciano domanda di trasferimento, previo assenso dell’amministrazione di appartenenza;</w:t>
      </w:r>
    </w:p>
    <w:p w14:paraId="6D36DC81" w14:textId="2A292B61" w:rsidR="00210172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Richiamati i contenuti del </w:t>
      </w:r>
      <w:r w:rsidR="0056631A" w:rsidRPr="001951E7">
        <w:rPr>
          <w:rFonts w:ascii="Times New Roman" w:hAnsi="Times New Roman" w:cs="Times New Roman"/>
          <w:sz w:val="24"/>
          <w:szCs w:val="24"/>
        </w:rPr>
        <w:t xml:space="preserve">Piano </w:t>
      </w:r>
      <w:proofErr w:type="spellStart"/>
      <w:r w:rsidR="0056631A" w:rsidRPr="001951E7">
        <w:rPr>
          <w:rFonts w:ascii="Times New Roman" w:hAnsi="Times New Roman" w:cs="Times New Roman"/>
          <w:sz w:val="24"/>
          <w:szCs w:val="24"/>
        </w:rPr>
        <w:t>assunzionale</w:t>
      </w:r>
      <w:proofErr w:type="spellEnd"/>
      <w:r w:rsidR="0056631A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="00461FDF">
        <w:rPr>
          <w:rFonts w:ascii="Times New Roman" w:hAnsi="Times New Roman" w:cs="Times New Roman"/>
          <w:sz w:val="24"/>
          <w:szCs w:val="24"/>
        </w:rPr>
        <w:t>2022</w:t>
      </w:r>
      <w:r w:rsidR="00210172" w:rsidRPr="001951E7">
        <w:rPr>
          <w:rFonts w:ascii="Times New Roman" w:hAnsi="Times New Roman" w:cs="Times New Roman"/>
          <w:sz w:val="24"/>
          <w:szCs w:val="24"/>
        </w:rPr>
        <w:t xml:space="preserve"> approvato con Deliberazione della Giunta Comunale n</w:t>
      </w:r>
      <w:r w:rsidR="002A2915">
        <w:rPr>
          <w:rFonts w:ascii="Times New Roman" w:hAnsi="Times New Roman" w:cs="Times New Roman"/>
          <w:sz w:val="24"/>
          <w:szCs w:val="24"/>
        </w:rPr>
        <w:t>. 179/2021</w:t>
      </w:r>
      <w:r w:rsidR="00210172" w:rsidRPr="001951E7">
        <w:rPr>
          <w:rFonts w:ascii="Times New Roman" w:hAnsi="Times New Roman" w:cs="Times New Roman"/>
          <w:sz w:val="24"/>
          <w:szCs w:val="24"/>
        </w:rPr>
        <w:t>;</w:t>
      </w:r>
    </w:p>
    <w:p w14:paraId="6CB6209F" w14:textId="4216B0EE" w:rsidR="00B4748E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Visti i vigenti C.C.N.L. del comparto Regioni e Autonomie Locali;</w:t>
      </w:r>
    </w:p>
    <w:p w14:paraId="220E52FF" w14:textId="24C84BDC" w:rsidR="00B4748E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Visto il vigente regolamento degli Uffici e dei Servizi;</w:t>
      </w:r>
    </w:p>
    <w:p w14:paraId="0E10D4CA" w14:textId="0871E070" w:rsidR="00B4748E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Vista la dete</w:t>
      </w:r>
      <w:r w:rsidR="00601914" w:rsidRPr="001951E7">
        <w:rPr>
          <w:rFonts w:ascii="Times New Roman" w:hAnsi="Times New Roman" w:cs="Times New Roman"/>
          <w:sz w:val="24"/>
          <w:szCs w:val="24"/>
        </w:rPr>
        <w:t xml:space="preserve">rminazione </w:t>
      </w:r>
      <w:r w:rsidR="001951E7" w:rsidRPr="001951E7">
        <w:rPr>
          <w:rFonts w:ascii="Times New Roman" w:hAnsi="Times New Roman" w:cs="Times New Roman"/>
          <w:sz w:val="24"/>
          <w:szCs w:val="24"/>
        </w:rPr>
        <w:t>D2</w:t>
      </w:r>
      <w:r w:rsidR="007A51D7">
        <w:rPr>
          <w:rFonts w:ascii="Times New Roman" w:hAnsi="Times New Roman" w:cs="Times New Roman"/>
          <w:sz w:val="24"/>
          <w:szCs w:val="24"/>
        </w:rPr>
        <w:t xml:space="preserve"> </w:t>
      </w:r>
      <w:r w:rsidR="00461FDF">
        <w:rPr>
          <w:rFonts w:ascii="Times New Roman" w:hAnsi="Times New Roman" w:cs="Times New Roman"/>
          <w:sz w:val="24"/>
          <w:szCs w:val="24"/>
        </w:rPr>
        <w:t xml:space="preserve"> </w:t>
      </w:r>
      <w:r w:rsidR="007A51D7">
        <w:rPr>
          <w:rFonts w:ascii="Times New Roman" w:hAnsi="Times New Roman" w:cs="Times New Roman"/>
          <w:sz w:val="24"/>
          <w:szCs w:val="24"/>
        </w:rPr>
        <w:t>n. 1 del</w:t>
      </w:r>
      <w:r w:rsidR="009C01F1">
        <w:rPr>
          <w:rFonts w:ascii="Times New Roman" w:hAnsi="Times New Roman" w:cs="Times New Roman"/>
          <w:sz w:val="24"/>
          <w:szCs w:val="24"/>
        </w:rPr>
        <w:t xml:space="preserve"> 07/01/2022</w:t>
      </w:r>
      <w:r w:rsidR="001951E7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="00DE4049">
        <w:rPr>
          <w:rFonts w:ascii="Times New Roman" w:hAnsi="Times New Roman" w:cs="Times New Roman"/>
          <w:sz w:val="24"/>
          <w:szCs w:val="24"/>
        </w:rPr>
        <w:t xml:space="preserve"> </w:t>
      </w:r>
      <w:r w:rsidRPr="001951E7">
        <w:rPr>
          <w:rFonts w:ascii="Times New Roman" w:hAnsi="Times New Roman" w:cs="Times New Roman"/>
          <w:sz w:val="24"/>
          <w:szCs w:val="24"/>
        </w:rPr>
        <w:t>di approvazione del presente avviso;</w:t>
      </w:r>
    </w:p>
    <w:p w14:paraId="246E4847" w14:textId="13F4E939" w:rsidR="001951E7" w:rsidRDefault="001951E7" w:rsidP="00DE40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RENDE NOTO</w:t>
      </w:r>
    </w:p>
    <w:p w14:paraId="00038233" w14:textId="3D3D3B24" w:rsidR="00DE21F5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che il Comune di B</w:t>
      </w:r>
      <w:r w:rsidR="001951E7">
        <w:rPr>
          <w:rFonts w:ascii="Times New Roman" w:hAnsi="Times New Roman" w:cs="Times New Roman"/>
          <w:sz w:val="24"/>
          <w:szCs w:val="24"/>
        </w:rPr>
        <w:t>usca</w:t>
      </w:r>
      <w:r w:rsidRPr="001951E7">
        <w:rPr>
          <w:rFonts w:ascii="Times New Roman" w:hAnsi="Times New Roman" w:cs="Times New Roman"/>
          <w:sz w:val="24"/>
          <w:szCs w:val="24"/>
        </w:rPr>
        <w:t xml:space="preserve"> indice una procedura di mobilità esterna volontaria – passaggio diretto di personale tra amministrazioni diverse - ai sensi dell’art. 30 comma 2bis del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165/2001 e successive modifiche ed integrazioni, aperta ai candidati dell'uno e dell'altro sesso (ai sensi del decreto legislativo 11 aprile 2006, n. 198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«Codice delle pari opportunità tra uomo e donna, a norma dell'articolo 6 della legge 28 novembre 2005, n. 246»), per la copertura di </w:t>
      </w:r>
      <w:r w:rsidRPr="001951E7">
        <w:rPr>
          <w:rFonts w:ascii="Times New Roman" w:hAnsi="Times New Roman" w:cs="Times New Roman"/>
          <w:b/>
          <w:sz w:val="24"/>
          <w:szCs w:val="24"/>
        </w:rPr>
        <w:t>un</w:t>
      </w:r>
      <w:r w:rsidR="001951E7">
        <w:rPr>
          <w:rFonts w:ascii="Times New Roman" w:hAnsi="Times New Roman" w:cs="Times New Roman"/>
          <w:b/>
          <w:sz w:val="24"/>
          <w:szCs w:val="24"/>
        </w:rPr>
        <w:t>a</w:t>
      </w:r>
      <w:r w:rsidRPr="00195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1E7">
        <w:rPr>
          <w:rFonts w:ascii="Times New Roman" w:hAnsi="Times New Roman" w:cs="Times New Roman"/>
          <w:b/>
          <w:sz w:val="24"/>
          <w:szCs w:val="24"/>
        </w:rPr>
        <w:t>1</w:t>
      </w:r>
      <w:r w:rsidRPr="001951E7">
        <w:rPr>
          <w:rFonts w:ascii="Times New Roman" w:hAnsi="Times New Roman" w:cs="Times New Roman"/>
          <w:b/>
          <w:sz w:val="24"/>
          <w:szCs w:val="24"/>
        </w:rPr>
        <w:t xml:space="preserve"> unità di personale con profilo professiona</w:t>
      </w:r>
      <w:r w:rsidR="00DE21F5" w:rsidRPr="001951E7">
        <w:rPr>
          <w:rFonts w:ascii="Times New Roman" w:hAnsi="Times New Roman" w:cs="Times New Roman"/>
          <w:b/>
          <w:sz w:val="24"/>
          <w:szCs w:val="24"/>
        </w:rPr>
        <w:t>le di Istruttore Amministrativo/</w:t>
      </w:r>
      <w:r w:rsidR="001951E7">
        <w:rPr>
          <w:rFonts w:ascii="Times New Roman" w:hAnsi="Times New Roman" w:cs="Times New Roman"/>
          <w:b/>
          <w:sz w:val="24"/>
          <w:szCs w:val="24"/>
        </w:rPr>
        <w:t>Contabile</w:t>
      </w:r>
      <w:r w:rsidR="002A291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951E7">
        <w:rPr>
          <w:rFonts w:ascii="Times New Roman" w:hAnsi="Times New Roman" w:cs="Times New Roman"/>
          <w:b/>
          <w:sz w:val="24"/>
          <w:szCs w:val="24"/>
        </w:rPr>
        <w:t>categoria giuridica C</w:t>
      </w:r>
      <w:r w:rsidR="002A291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951E7">
        <w:rPr>
          <w:rFonts w:ascii="Times New Roman" w:hAnsi="Times New Roman" w:cs="Times New Roman"/>
          <w:b/>
          <w:sz w:val="24"/>
          <w:szCs w:val="24"/>
        </w:rPr>
        <w:t xml:space="preserve"> a tempo pieno </w:t>
      </w:r>
      <w:proofErr w:type="spellStart"/>
      <w:r w:rsidRPr="001951E7">
        <w:rPr>
          <w:rFonts w:ascii="Times New Roman" w:hAnsi="Times New Roman" w:cs="Times New Roman"/>
          <w:b/>
          <w:sz w:val="24"/>
          <w:szCs w:val="24"/>
        </w:rPr>
        <w:t>ed</w:t>
      </w:r>
      <w:proofErr w:type="spellEnd"/>
      <w:r w:rsidRPr="00195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21F5" w:rsidRPr="001951E7">
        <w:rPr>
          <w:rFonts w:ascii="Times New Roman" w:hAnsi="Times New Roman" w:cs="Times New Roman"/>
          <w:b/>
          <w:sz w:val="24"/>
          <w:szCs w:val="24"/>
        </w:rPr>
        <w:t xml:space="preserve">indeterminato da assegnare all’Area </w:t>
      </w:r>
      <w:r w:rsidR="001951E7">
        <w:rPr>
          <w:rFonts w:ascii="Times New Roman" w:hAnsi="Times New Roman" w:cs="Times New Roman"/>
          <w:b/>
          <w:sz w:val="24"/>
          <w:szCs w:val="24"/>
        </w:rPr>
        <w:t xml:space="preserve">Finanziaria </w:t>
      </w:r>
      <w:r w:rsidRPr="001951E7">
        <w:rPr>
          <w:rFonts w:ascii="Times New Roman" w:hAnsi="Times New Roman" w:cs="Times New Roman"/>
          <w:b/>
          <w:sz w:val="24"/>
          <w:szCs w:val="24"/>
        </w:rPr>
        <w:t>del Comune di B</w:t>
      </w:r>
      <w:r w:rsidR="001951E7">
        <w:rPr>
          <w:rFonts w:ascii="Times New Roman" w:hAnsi="Times New Roman" w:cs="Times New Roman"/>
          <w:b/>
          <w:sz w:val="24"/>
          <w:szCs w:val="24"/>
        </w:rPr>
        <w:t>usca.</w:t>
      </w:r>
    </w:p>
    <w:p w14:paraId="21A68D36" w14:textId="77777777" w:rsidR="00DE21F5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Per il personale appartenente a comparti diversi da quello degli Enti Locali, si fa riferimento alle tabelle di equiparazioni vigenti. </w:t>
      </w:r>
    </w:p>
    <w:p w14:paraId="0D840A51" w14:textId="77777777" w:rsidR="00DE21F5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Questo avviso ha carattere esplorativo e non vincola in alcun modo l’Amministrazione Comunale che, a suo insindacabile giudizio, potrà anche decidere di non procedere alla mobilità nel caso in cui nessuno/a degli/delle interessati/e sia stato/a valutato/a positivamente o per altre motivazioni inerenti le decisioni organizzative dell’ente. </w:t>
      </w:r>
    </w:p>
    <w:p w14:paraId="1D8C817C" w14:textId="77777777" w:rsidR="00DE21F5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L’eventuale assunzione sarà subordinata ai vincoli finanziari previsti dalla normativa al momento vigente in materia di assunzioni e contenimento della spesa di personale.</w:t>
      </w:r>
    </w:p>
    <w:p w14:paraId="325028C8" w14:textId="11BB5787" w:rsidR="00B4748E" w:rsidRPr="001951E7" w:rsidRDefault="00B4748E" w:rsidP="00DE404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Inquadramento e Requisiti di ammissione</w:t>
      </w:r>
    </w:p>
    <w:p w14:paraId="483961BA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lastRenderedPageBreak/>
        <w:t xml:space="preserve">Possono partecipare alla procedura di mobilità i/le dipendenti a tempo indeterminato di pubbliche amministrazioni, di cui all’articolo 1 — comma 2 — del decreto legislativo 30 marzo 2001, n. 165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«Norme generali sull'ordinamento del lavoro alle dipendenze delle amministrazioni pubbliche», in </w:t>
      </w:r>
      <w:r w:rsidR="00DE21F5" w:rsidRPr="001951E7">
        <w:rPr>
          <w:rFonts w:ascii="Times New Roman" w:hAnsi="Times New Roman" w:cs="Times New Roman"/>
          <w:sz w:val="24"/>
          <w:szCs w:val="24"/>
        </w:rPr>
        <w:t>possesso dei seguenti requisiti</w:t>
      </w:r>
      <w:r w:rsidRPr="001951E7">
        <w:rPr>
          <w:rFonts w:ascii="Times New Roman" w:hAnsi="Times New Roman" w:cs="Times New Roman"/>
          <w:sz w:val="24"/>
          <w:szCs w:val="24"/>
        </w:rPr>
        <w:t>:</w:t>
      </w:r>
    </w:p>
    <w:p w14:paraId="5C66EF54" w14:textId="6EA752D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essere in servizio di ruolo, con rapporto di lavoro a tempo pieno e indeterminato, presso Enti del comparto del Pubblico impiego regionale o locale o presso altre Pubbliche Amministrazioni con collocazione nella qualifica corrispondente alla categ</w:t>
      </w:r>
      <w:r w:rsidR="00DE21F5" w:rsidRPr="001951E7">
        <w:rPr>
          <w:rFonts w:ascii="Times New Roman" w:hAnsi="Times New Roman" w:cs="Times New Roman"/>
          <w:sz w:val="24"/>
          <w:szCs w:val="24"/>
        </w:rPr>
        <w:t>oria giuridica C</w:t>
      </w:r>
      <w:r w:rsidR="00601914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="00DE21F5" w:rsidRPr="001951E7">
        <w:rPr>
          <w:rFonts w:ascii="Times New Roman" w:hAnsi="Times New Roman" w:cs="Times New Roman"/>
          <w:sz w:val="24"/>
          <w:szCs w:val="24"/>
        </w:rPr>
        <w:t>– Istruttore Amministrativo</w:t>
      </w:r>
      <w:r w:rsidR="00601914" w:rsidRPr="001951E7">
        <w:rPr>
          <w:rFonts w:ascii="Times New Roman" w:hAnsi="Times New Roman" w:cs="Times New Roman"/>
          <w:sz w:val="24"/>
          <w:szCs w:val="24"/>
        </w:rPr>
        <w:t>/</w:t>
      </w:r>
      <w:r w:rsidR="00EA77C6">
        <w:rPr>
          <w:rFonts w:ascii="Times New Roman" w:hAnsi="Times New Roman" w:cs="Times New Roman"/>
          <w:sz w:val="24"/>
          <w:szCs w:val="24"/>
        </w:rPr>
        <w:t>Contabile</w:t>
      </w:r>
      <w:r w:rsidRPr="001951E7">
        <w:rPr>
          <w:rFonts w:ascii="Times New Roman" w:hAnsi="Times New Roman" w:cs="Times New Roman"/>
          <w:sz w:val="24"/>
          <w:szCs w:val="24"/>
        </w:rPr>
        <w:t>, contratto Enti Locali;</w:t>
      </w:r>
    </w:p>
    <w:p w14:paraId="73F84813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superamento del periodo di prova nell’Ente di appartenenza;</w:t>
      </w:r>
    </w:p>
    <w:p w14:paraId="16F1E396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essere in possesso del diploma di scuola secondaria di secondo grado;</w:t>
      </w:r>
    </w:p>
    <w:p w14:paraId="58B4AD82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insussistenza di valutazione negativa negli ultimi cinque anni presso gli Enti di provenienza;</w:t>
      </w:r>
    </w:p>
    <w:p w14:paraId="26714106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insussistenza di procedimenti disciplinari in corso e di procedimenti disciplinari conclusisi con esito sfavorevole nel corso degli ultimi cinque anni, superiori alla censura scritta;</w:t>
      </w:r>
    </w:p>
    <w:p w14:paraId="61D85320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non avere procedimenti disciplinari in corso o comunque pendenti ancorché sospesi, con contestazione prevedente sanzione superiore a quella predetta;</w:t>
      </w:r>
    </w:p>
    <w:p w14:paraId="42F9EB8F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non avere subito condanne penali che escludano dalla nomina agli impieghi presso la Pubblica Amministrazione;</w:t>
      </w:r>
    </w:p>
    <w:p w14:paraId="08CEAD3C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non incorrere in condizioni di incompatibilità o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o comunque situazioni ostative all’eventuale conferimento di funzioni;</w:t>
      </w:r>
    </w:p>
    <w:p w14:paraId="7BD899EE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avere buona conoscenza delle</w:t>
      </w:r>
      <w:r w:rsidR="00DE21F5" w:rsidRPr="001951E7">
        <w:rPr>
          <w:rFonts w:ascii="Times New Roman" w:hAnsi="Times New Roman" w:cs="Times New Roman"/>
          <w:sz w:val="24"/>
          <w:szCs w:val="24"/>
        </w:rPr>
        <w:t xml:space="preserve"> applicazioni informatiche con </w:t>
      </w:r>
      <w:r w:rsidRPr="001951E7">
        <w:rPr>
          <w:rFonts w:ascii="Times New Roman" w:hAnsi="Times New Roman" w:cs="Times New Roman"/>
          <w:sz w:val="24"/>
          <w:szCs w:val="24"/>
        </w:rPr>
        <w:t>particolare riferimento al pacchetto office (Word, Excel) o equivalente, utilizzo della posta elettronica e dei sistemi di navigazione via web;</w:t>
      </w:r>
    </w:p>
    <w:p w14:paraId="3F963613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idoneità fisica all'impiego. Il Comune ha la facoltà di sottoporre a visita medica di controllo i candidati assunti;</w:t>
      </w:r>
    </w:p>
    <w:p w14:paraId="00A53F10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regolare posizione nei riguardi degli obblighi di leva e nei riguardi degli obblighi del servizio militare: il candidato in possesso della cittadinanza U.E dovrà essere comunque in regola, secondo quanto stabilito dalla Legge per la singola fattispecie;</w:t>
      </w:r>
    </w:p>
    <w:p w14:paraId="5E70F937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essere in possesso della patente di guida </w:t>
      </w:r>
      <w:r w:rsidR="00DE21F5" w:rsidRPr="001951E7">
        <w:rPr>
          <w:rFonts w:ascii="Times New Roman" w:hAnsi="Times New Roman" w:cs="Times New Roman"/>
          <w:sz w:val="24"/>
          <w:szCs w:val="24"/>
        </w:rPr>
        <w:t>categoria</w:t>
      </w:r>
      <w:r w:rsidRPr="001951E7">
        <w:rPr>
          <w:rFonts w:ascii="Times New Roman" w:hAnsi="Times New Roman" w:cs="Times New Roman"/>
          <w:sz w:val="24"/>
          <w:szCs w:val="24"/>
        </w:rPr>
        <w:t xml:space="preserve"> B o superiore;</w:t>
      </w:r>
    </w:p>
    <w:p w14:paraId="2F1599DC" w14:textId="77777777" w:rsidR="00B4748E" w:rsidRPr="001951E7" w:rsidRDefault="00B4748E" w:rsidP="00DE4049">
      <w:pPr>
        <w:pStyle w:val="Paragrafoelenco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essere in possesso dei requisiti necessari per rivestire le qualifiche di cui all’art. 5 della L. 07.03.1986, n. 65:</w:t>
      </w:r>
    </w:p>
    <w:p w14:paraId="6ABC5AEC" w14:textId="77777777" w:rsidR="00B4748E" w:rsidRPr="001951E7" w:rsidRDefault="00B4748E" w:rsidP="00853D24">
      <w:pPr>
        <w:pStyle w:val="Paragrafoelenco"/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godimento diritti civili e politici,</w:t>
      </w:r>
    </w:p>
    <w:p w14:paraId="56F8ECF2" w14:textId="77777777" w:rsidR="00B4748E" w:rsidRPr="001951E7" w:rsidRDefault="00B4748E" w:rsidP="00853D24">
      <w:pPr>
        <w:pStyle w:val="Paragrafoelenco"/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non aver subito condanna a pena detentiva per delitto non colposo o non essere stato sottoposto a misura di prevenzione,</w:t>
      </w:r>
    </w:p>
    <w:p w14:paraId="26A6D842" w14:textId="77777777" w:rsidR="00B4748E" w:rsidRPr="001951E7" w:rsidRDefault="00B4748E" w:rsidP="00853D24">
      <w:pPr>
        <w:pStyle w:val="Paragrafoelenco"/>
        <w:numPr>
          <w:ilvl w:val="0"/>
          <w:numId w:val="24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non essere stato destituito dai pubblici uffici,</w:t>
      </w:r>
    </w:p>
    <w:p w14:paraId="69C3155F" w14:textId="1B10244E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lastRenderedPageBreak/>
        <w:t>L'amministrazione comunale si riserva il diritto di accertare il possesso da parte del/della vincitore/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della procedura di mobilità del requi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sito dell'idoneità psico–fisica e attitudinale a svolgere, </w:t>
      </w:r>
      <w:r w:rsidRPr="001951E7">
        <w:rPr>
          <w:rFonts w:ascii="Times New Roman" w:hAnsi="Times New Roman" w:cs="Times New Roman"/>
          <w:sz w:val="24"/>
          <w:szCs w:val="24"/>
        </w:rPr>
        <w:t>continuativamente e incondizi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onatamente, le mansioni proprie </w:t>
      </w:r>
      <w:r w:rsidRPr="001951E7">
        <w:rPr>
          <w:rFonts w:ascii="Times New Roman" w:hAnsi="Times New Roman" w:cs="Times New Roman"/>
          <w:sz w:val="24"/>
          <w:szCs w:val="24"/>
        </w:rPr>
        <w:t>del profilo professional</w:t>
      </w:r>
      <w:r w:rsidR="00DE21F5" w:rsidRPr="001951E7">
        <w:rPr>
          <w:rFonts w:ascii="Times New Roman" w:hAnsi="Times New Roman" w:cs="Times New Roman"/>
          <w:sz w:val="24"/>
          <w:szCs w:val="24"/>
        </w:rPr>
        <w:t>e di «Istruttore Amministrativo/</w:t>
      </w:r>
      <w:r w:rsidR="009245F9">
        <w:rPr>
          <w:rFonts w:ascii="Times New Roman" w:hAnsi="Times New Roman" w:cs="Times New Roman"/>
          <w:sz w:val="24"/>
          <w:szCs w:val="24"/>
        </w:rPr>
        <w:t>Contabile</w:t>
      </w:r>
      <w:r w:rsidRPr="001951E7">
        <w:rPr>
          <w:rFonts w:ascii="Times New Roman" w:hAnsi="Times New Roman" w:cs="Times New Roman"/>
          <w:sz w:val="24"/>
          <w:szCs w:val="24"/>
        </w:rPr>
        <w:t>».</w:t>
      </w:r>
    </w:p>
    <w:p w14:paraId="7C17BC98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Data possesso dei requisiti</w:t>
      </w:r>
    </w:p>
    <w:p w14:paraId="35AB0051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 requisiti, prescritti per l'ammissione alla pre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sente procedura, debbono essere </w:t>
      </w:r>
      <w:r w:rsidRPr="001951E7">
        <w:rPr>
          <w:rFonts w:ascii="Times New Roman" w:hAnsi="Times New Roman" w:cs="Times New Roman"/>
          <w:sz w:val="24"/>
          <w:szCs w:val="24"/>
        </w:rPr>
        <w:t>posseduti alla data di scadenza del termine stabi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lito nel presente avviso per la </w:t>
      </w:r>
      <w:r w:rsidRPr="001951E7">
        <w:rPr>
          <w:rFonts w:ascii="Times New Roman" w:hAnsi="Times New Roman" w:cs="Times New Roman"/>
          <w:sz w:val="24"/>
          <w:szCs w:val="24"/>
        </w:rPr>
        <w:t>presentazione della domanda di partecipazione.</w:t>
      </w:r>
    </w:p>
    <w:p w14:paraId="7C37E8E2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Mansioni</w:t>
      </w:r>
    </w:p>
    <w:p w14:paraId="07EE0E8E" w14:textId="296E98F5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Il/la dipendente sarà assunto/a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tempo pieno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indeterminato con la qualifica di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="0072458F" w:rsidRPr="001951E7">
        <w:rPr>
          <w:rFonts w:ascii="Times New Roman" w:hAnsi="Times New Roman" w:cs="Times New Roman"/>
          <w:sz w:val="24"/>
          <w:szCs w:val="24"/>
        </w:rPr>
        <w:t>Istruttore Amministrativo/</w:t>
      </w:r>
      <w:r w:rsidR="009245F9">
        <w:rPr>
          <w:rFonts w:ascii="Times New Roman" w:hAnsi="Times New Roman" w:cs="Times New Roman"/>
          <w:sz w:val="24"/>
          <w:szCs w:val="24"/>
        </w:rPr>
        <w:t>Contabile</w:t>
      </w:r>
      <w:r w:rsidR="0072458F" w:rsidRPr="001951E7">
        <w:rPr>
          <w:rFonts w:ascii="Times New Roman" w:hAnsi="Times New Roman" w:cs="Times New Roman"/>
          <w:sz w:val="24"/>
          <w:szCs w:val="24"/>
        </w:rPr>
        <w:t xml:space="preserve"> – assegnato all’Area </w:t>
      </w:r>
      <w:r w:rsidR="009245F9">
        <w:rPr>
          <w:rFonts w:ascii="Times New Roman" w:hAnsi="Times New Roman" w:cs="Times New Roman"/>
          <w:sz w:val="24"/>
          <w:szCs w:val="24"/>
        </w:rPr>
        <w:t>Finanziaria -</w:t>
      </w:r>
      <w:r w:rsidRPr="001951E7">
        <w:rPr>
          <w:rFonts w:ascii="Times New Roman" w:hAnsi="Times New Roman" w:cs="Times New Roman"/>
          <w:sz w:val="24"/>
          <w:szCs w:val="24"/>
        </w:rPr>
        <w:t xml:space="preserve"> inquadramento in categoria C giurid</w:t>
      </w:r>
      <w:r w:rsidR="00856724" w:rsidRPr="001951E7">
        <w:rPr>
          <w:rFonts w:ascii="Times New Roman" w:hAnsi="Times New Roman" w:cs="Times New Roman"/>
          <w:sz w:val="24"/>
          <w:szCs w:val="24"/>
        </w:rPr>
        <w:t>ic</w:t>
      </w:r>
      <w:r w:rsidR="0021523D">
        <w:rPr>
          <w:rFonts w:ascii="Times New Roman" w:hAnsi="Times New Roman" w:cs="Times New Roman"/>
          <w:sz w:val="24"/>
          <w:szCs w:val="24"/>
        </w:rPr>
        <w:t>a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, con lo </w:t>
      </w:r>
      <w:r w:rsidRPr="001951E7">
        <w:rPr>
          <w:rFonts w:ascii="Times New Roman" w:hAnsi="Times New Roman" w:cs="Times New Roman"/>
          <w:sz w:val="24"/>
          <w:szCs w:val="24"/>
        </w:rPr>
        <w:t>svolgimento delle relative mansioni contrattualmente previste.</w:t>
      </w:r>
    </w:p>
    <w:p w14:paraId="52B11927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Nulla Osta preventivo e definitivo dell’Amministrazione di appartenenza</w:t>
      </w:r>
    </w:p>
    <w:p w14:paraId="6F1ED684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51E7">
        <w:rPr>
          <w:rFonts w:ascii="Times New Roman" w:hAnsi="Times New Roman" w:cs="Times New Roman"/>
          <w:sz w:val="24"/>
          <w:szCs w:val="24"/>
          <w:u w:val="single"/>
        </w:rPr>
        <w:t>Gli interessati dovranno corredare l’istanza dell’assenso dell’Ente di appartenenza.</w:t>
      </w:r>
    </w:p>
    <w:p w14:paraId="0D186EA2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Requisiti Amministrazione di appartenenza</w:t>
      </w:r>
    </w:p>
    <w:p w14:paraId="7D58E6E2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Pubblica amministrazione di provenienza sottoposta a v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incoli di assunzione e di spesa </w:t>
      </w:r>
      <w:r w:rsidRPr="001951E7">
        <w:rPr>
          <w:rFonts w:ascii="Times New Roman" w:hAnsi="Times New Roman" w:cs="Times New Roman"/>
          <w:sz w:val="24"/>
          <w:szCs w:val="24"/>
        </w:rPr>
        <w:t xml:space="preserve">in ordine a limitazioni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assunzionali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>, e tali per cui la mobi</w:t>
      </w:r>
      <w:r w:rsidR="00856724" w:rsidRPr="001951E7">
        <w:rPr>
          <w:rFonts w:ascii="Times New Roman" w:hAnsi="Times New Roman" w:cs="Times New Roman"/>
          <w:sz w:val="24"/>
          <w:szCs w:val="24"/>
        </w:rPr>
        <w:t xml:space="preserve">lità in entrata per questo ente </w:t>
      </w:r>
      <w:r w:rsidRPr="001951E7">
        <w:rPr>
          <w:rFonts w:ascii="Times New Roman" w:hAnsi="Times New Roman" w:cs="Times New Roman"/>
          <w:sz w:val="24"/>
          <w:szCs w:val="24"/>
        </w:rPr>
        <w:t>sia considerabile neutra ai sensi di legge. In caso contrari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o l’istanza non sarà </w:t>
      </w:r>
      <w:r w:rsidRPr="001951E7">
        <w:rPr>
          <w:rFonts w:ascii="Times New Roman" w:hAnsi="Times New Roman" w:cs="Times New Roman"/>
          <w:sz w:val="24"/>
          <w:szCs w:val="24"/>
        </w:rPr>
        <w:t>ammissibile o comunque l’assunzi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one non potrà essere condotta a </w:t>
      </w:r>
      <w:r w:rsidRPr="001951E7">
        <w:rPr>
          <w:rFonts w:ascii="Times New Roman" w:hAnsi="Times New Roman" w:cs="Times New Roman"/>
          <w:sz w:val="24"/>
          <w:szCs w:val="24"/>
        </w:rPr>
        <w:t>termine.</w:t>
      </w:r>
    </w:p>
    <w:p w14:paraId="569E687B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Contenuto e modalità di presentazione della domanda di ammissione</w:t>
      </w:r>
    </w:p>
    <w:p w14:paraId="161B249B" w14:textId="55D65AD1" w:rsidR="00B4748E" w:rsidRPr="00853D24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51E7">
        <w:rPr>
          <w:rFonts w:ascii="Times New Roman" w:hAnsi="Times New Roman" w:cs="Times New Roman"/>
          <w:sz w:val="24"/>
          <w:szCs w:val="24"/>
        </w:rPr>
        <w:t>La domanda di partecipazione alla procedura di mobi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lità, redatta in carta semplice </w:t>
      </w:r>
      <w:r w:rsidRPr="001951E7">
        <w:rPr>
          <w:rFonts w:ascii="Times New Roman" w:hAnsi="Times New Roman" w:cs="Times New Roman"/>
          <w:sz w:val="24"/>
          <w:szCs w:val="24"/>
        </w:rPr>
        <w:t>utilizzando preferibilmente lo schema unito a que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sto avviso [Allegato "1"], deve </w:t>
      </w:r>
      <w:r w:rsidRPr="001951E7">
        <w:rPr>
          <w:rFonts w:ascii="Times New Roman" w:hAnsi="Times New Roman" w:cs="Times New Roman"/>
          <w:sz w:val="24"/>
          <w:szCs w:val="24"/>
        </w:rPr>
        <w:t>pervenire al seguente indirizzo: Comune di B</w:t>
      </w:r>
      <w:r w:rsidR="009245F9">
        <w:rPr>
          <w:rFonts w:ascii="Times New Roman" w:hAnsi="Times New Roman" w:cs="Times New Roman"/>
          <w:sz w:val="24"/>
          <w:szCs w:val="24"/>
        </w:rPr>
        <w:t>usca</w:t>
      </w:r>
      <w:r w:rsidRPr="001951E7">
        <w:rPr>
          <w:rFonts w:ascii="Times New Roman" w:hAnsi="Times New Roman" w:cs="Times New Roman"/>
          <w:sz w:val="24"/>
          <w:szCs w:val="24"/>
        </w:rPr>
        <w:t xml:space="preserve"> — Uffi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cio Protocollo — </w:t>
      </w:r>
      <w:r w:rsidR="009245F9">
        <w:rPr>
          <w:rFonts w:ascii="Times New Roman" w:hAnsi="Times New Roman" w:cs="Times New Roman"/>
          <w:sz w:val="24"/>
          <w:szCs w:val="24"/>
        </w:rPr>
        <w:t>Via Cavour 28</w:t>
      </w:r>
      <w:r w:rsidRPr="001951E7">
        <w:rPr>
          <w:rFonts w:ascii="Times New Roman" w:hAnsi="Times New Roman" w:cs="Times New Roman"/>
          <w:sz w:val="24"/>
          <w:szCs w:val="24"/>
        </w:rPr>
        <w:t xml:space="preserve"> — 120</w:t>
      </w:r>
      <w:r w:rsidR="009245F9">
        <w:rPr>
          <w:rFonts w:ascii="Times New Roman" w:hAnsi="Times New Roman" w:cs="Times New Roman"/>
          <w:sz w:val="24"/>
          <w:szCs w:val="24"/>
        </w:rPr>
        <w:t>22</w:t>
      </w:r>
      <w:r w:rsidRPr="001951E7">
        <w:rPr>
          <w:rFonts w:ascii="Times New Roman" w:hAnsi="Times New Roman" w:cs="Times New Roman"/>
          <w:sz w:val="24"/>
          <w:szCs w:val="24"/>
        </w:rPr>
        <w:t xml:space="preserve"> B</w:t>
      </w:r>
      <w:r w:rsidR="009245F9">
        <w:rPr>
          <w:rFonts w:ascii="Times New Roman" w:hAnsi="Times New Roman" w:cs="Times New Roman"/>
          <w:sz w:val="24"/>
          <w:szCs w:val="24"/>
        </w:rPr>
        <w:t>USCA</w:t>
      </w:r>
      <w:r w:rsidR="0072458F" w:rsidRPr="00853D2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853D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82ECD" w:rsidRPr="00853D24">
        <w:rPr>
          <w:rFonts w:ascii="Times New Roman" w:hAnsi="Times New Roman" w:cs="Times New Roman"/>
          <w:b/>
          <w:sz w:val="24"/>
          <w:szCs w:val="24"/>
          <w:u w:val="single"/>
        </w:rPr>
        <w:t xml:space="preserve">entro il termine perentorio del </w:t>
      </w:r>
      <w:r w:rsidRPr="00853D24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D34CBD" w:rsidRPr="00853D24">
        <w:rPr>
          <w:rFonts w:ascii="Times New Roman" w:hAnsi="Times New Roman" w:cs="Times New Roman"/>
          <w:b/>
          <w:sz w:val="24"/>
          <w:szCs w:val="24"/>
          <w:u w:val="single"/>
        </w:rPr>
        <w:t xml:space="preserve">iorno </w:t>
      </w:r>
      <w:r w:rsidR="009C01F1">
        <w:rPr>
          <w:rFonts w:ascii="Times New Roman" w:hAnsi="Times New Roman" w:cs="Times New Roman"/>
          <w:b/>
          <w:sz w:val="24"/>
          <w:szCs w:val="24"/>
          <w:u w:val="single"/>
        </w:rPr>
        <w:t>09/</w:t>
      </w:r>
      <w:r w:rsidR="009245F9" w:rsidRPr="00853D24">
        <w:rPr>
          <w:rFonts w:ascii="Times New Roman" w:hAnsi="Times New Roman" w:cs="Times New Roman"/>
          <w:b/>
          <w:sz w:val="24"/>
          <w:szCs w:val="24"/>
          <w:u w:val="single"/>
        </w:rPr>
        <w:t>02/2022</w:t>
      </w:r>
      <w:r w:rsidR="00582ECD" w:rsidRPr="00853D24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alle ore 12.</w:t>
      </w:r>
      <w:r w:rsidR="009245F9" w:rsidRPr="00853D24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853D2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A5813B2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Nel caso di consegna diretta della domanda all'Uffic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io Protocollo farà fede la data </w:t>
      </w:r>
      <w:r w:rsidRPr="001951E7">
        <w:rPr>
          <w:rFonts w:ascii="Times New Roman" w:hAnsi="Times New Roman" w:cs="Times New Roman"/>
          <w:sz w:val="24"/>
          <w:szCs w:val="24"/>
        </w:rPr>
        <w:t>apposta dall'uffici</w:t>
      </w:r>
      <w:r w:rsidR="00582ECD" w:rsidRPr="001951E7">
        <w:rPr>
          <w:rFonts w:ascii="Times New Roman" w:hAnsi="Times New Roman" w:cs="Times New Roman"/>
          <w:sz w:val="24"/>
          <w:szCs w:val="24"/>
        </w:rPr>
        <w:t>o medesimo sull’apposito modulo</w:t>
      </w:r>
      <w:r w:rsidRPr="001951E7">
        <w:rPr>
          <w:rFonts w:ascii="Times New Roman" w:hAnsi="Times New Roman" w:cs="Times New Roman"/>
          <w:sz w:val="24"/>
          <w:szCs w:val="24"/>
        </w:rPr>
        <w:t>.</w:t>
      </w:r>
    </w:p>
    <w:p w14:paraId="0FF84EC9" w14:textId="77777777" w:rsidR="00582ECD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La domanda può, altresì, essere inviata — entro </w:t>
      </w:r>
      <w:r w:rsidR="00582ECD" w:rsidRPr="001951E7">
        <w:rPr>
          <w:rFonts w:ascii="Times New Roman" w:hAnsi="Times New Roman" w:cs="Times New Roman"/>
          <w:sz w:val="24"/>
          <w:szCs w:val="24"/>
        </w:rPr>
        <w:t>il predetto termine — mediante:</w:t>
      </w:r>
    </w:p>
    <w:p w14:paraId="43F3348F" w14:textId="220777E6" w:rsidR="00B4748E" w:rsidRPr="001951E7" w:rsidRDefault="00B4748E" w:rsidP="00853D24">
      <w:pPr>
        <w:pStyle w:val="Paragrafoelenco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posta elettronica certificata all’indirizzo: </w:t>
      </w:r>
      <w:hyperlink r:id="rId6" w:history="1">
        <w:r w:rsidR="009245F9" w:rsidRPr="00325907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segreteria@cert.busca.gov.it</w:t>
        </w:r>
      </w:hyperlink>
      <w:r w:rsidR="009245F9">
        <w:rPr>
          <w:rFonts w:ascii="Times New Roman" w:hAnsi="Times New Roman" w:cs="Times New Roman"/>
          <w:sz w:val="24"/>
          <w:szCs w:val="24"/>
        </w:rPr>
        <w:t xml:space="preserve">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indicando nell’oggetto la </w:t>
      </w:r>
      <w:r w:rsidRPr="001951E7">
        <w:rPr>
          <w:rFonts w:ascii="Times New Roman" w:hAnsi="Times New Roman" w:cs="Times New Roman"/>
          <w:sz w:val="24"/>
          <w:szCs w:val="24"/>
        </w:rPr>
        <w:t>dicitura “Avviso di mobilità esterna n. 1 posto Istru</w:t>
      </w:r>
      <w:r w:rsidR="00582ECD" w:rsidRPr="001951E7">
        <w:rPr>
          <w:rFonts w:ascii="Times New Roman" w:hAnsi="Times New Roman" w:cs="Times New Roman"/>
          <w:sz w:val="24"/>
          <w:szCs w:val="24"/>
        </w:rPr>
        <w:t>ttore Amministrativo</w:t>
      </w:r>
      <w:r w:rsidR="0072458F" w:rsidRPr="001951E7">
        <w:rPr>
          <w:rFonts w:ascii="Times New Roman" w:hAnsi="Times New Roman" w:cs="Times New Roman"/>
          <w:sz w:val="24"/>
          <w:szCs w:val="24"/>
        </w:rPr>
        <w:t>/</w:t>
      </w:r>
      <w:r w:rsidR="009245F9">
        <w:rPr>
          <w:rFonts w:ascii="Times New Roman" w:hAnsi="Times New Roman" w:cs="Times New Roman"/>
          <w:sz w:val="24"/>
          <w:szCs w:val="24"/>
        </w:rPr>
        <w:t>Contabile</w:t>
      </w:r>
      <w:r w:rsidRPr="001951E7">
        <w:rPr>
          <w:rFonts w:ascii="Times New Roman" w:hAnsi="Times New Roman" w:cs="Times New Roman"/>
          <w:sz w:val="24"/>
          <w:szCs w:val="24"/>
        </w:rPr>
        <w:t xml:space="preserve"> – Domanda”;</w:t>
      </w:r>
    </w:p>
    <w:p w14:paraId="64342CFC" w14:textId="77777777" w:rsidR="00B4748E" w:rsidRPr="001951E7" w:rsidRDefault="00B4748E" w:rsidP="00853D24">
      <w:pPr>
        <w:pStyle w:val="Paragrafoelenco"/>
        <w:numPr>
          <w:ilvl w:val="0"/>
          <w:numId w:val="2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Spedizione a mezzo servizio postale con rac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comandata A/R. Non farà fede la </w:t>
      </w:r>
      <w:r w:rsidRPr="001951E7">
        <w:rPr>
          <w:rFonts w:ascii="Times New Roman" w:hAnsi="Times New Roman" w:cs="Times New Roman"/>
          <w:sz w:val="24"/>
          <w:szCs w:val="24"/>
        </w:rPr>
        <w:t>data del timbro dell’Ufficio postale accettante, b</w:t>
      </w:r>
      <w:r w:rsidR="00582ECD" w:rsidRPr="001951E7">
        <w:rPr>
          <w:rFonts w:ascii="Times New Roman" w:hAnsi="Times New Roman" w:cs="Times New Roman"/>
          <w:sz w:val="24"/>
          <w:szCs w:val="24"/>
        </w:rPr>
        <w:t>ensì quella di arrivo presso il suddetto</w:t>
      </w:r>
      <w:r w:rsidRPr="001951E7">
        <w:rPr>
          <w:rFonts w:ascii="Times New Roman" w:hAnsi="Times New Roman" w:cs="Times New Roman"/>
          <w:sz w:val="24"/>
          <w:szCs w:val="24"/>
        </w:rPr>
        <w:t>.</w:t>
      </w:r>
    </w:p>
    <w:p w14:paraId="40AEB3FC" w14:textId="77777777" w:rsidR="00B4748E" w:rsidRPr="001951E7" w:rsidRDefault="00B4748E" w:rsidP="00853D2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Non saranno comunque accettate domand</w:t>
      </w:r>
      <w:r w:rsidR="00582ECD" w:rsidRPr="001951E7">
        <w:rPr>
          <w:rFonts w:ascii="Times New Roman" w:hAnsi="Times New Roman" w:cs="Times New Roman"/>
          <w:b/>
          <w:sz w:val="24"/>
          <w:szCs w:val="24"/>
        </w:rPr>
        <w:t xml:space="preserve">e pervenute oltre il termine di </w:t>
      </w:r>
      <w:r w:rsidRPr="001951E7">
        <w:rPr>
          <w:rFonts w:ascii="Times New Roman" w:hAnsi="Times New Roman" w:cs="Times New Roman"/>
          <w:b/>
          <w:sz w:val="24"/>
          <w:szCs w:val="24"/>
        </w:rPr>
        <w:t>scadenza.</w:t>
      </w:r>
    </w:p>
    <w:p w14:paraId="093BAEBB" w14:textId="77777777" w:rsidR="0072458F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lastRenderedPageBreak/>
        <w:t>Alla domanda deve essere allegata, a pena di esclusion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e dalla procedura, la fotocopia </w:t>
      </w:r>
      <w:r w:rsidRPr="001951E7">
        <w:rPr>
          <w:rFonts w:ascii="Times New Roman" w:hAnsi="Times New Roman" w:cs="Times New Roman"/>
          <w:sz w:val="24"/>
          <w:szCs w:val="24"/>
        </w:rPr>
        <w:t xml:space="preserve">di un documento di identità in corso </w:t>
      </w:r>
      <w:r w:rsidR="0072458F" w:rsidRPr="001951E7">
        <w:rPr>
          <w:rFonts w:ascii="Times New Roman" w:hAnsi="Times New Roman" w:cs="Times New Roman"/>
          <w:sz w:val="24"/>
          <w:szCs w:val="24"/>
        </w:rPr>
        <w:t>di validità del/la candidato/a.</w:t>
      </w:r>
    </w:p>
    <w:p w14:paraId="51AAE9CA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Nella domanda di ammissione alla presente proce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dura, preferibilmente compilata </w:t>
      </w:r>
      <w:r w:rsidRPr="001951E7">
        <w:rPr>
          <w:rFonts w:ascii="Times New Roman" w:hAnsi="Times New Roman" w:cs="Times New Roman"/>
          <w:sz w:val="24"/>
          <w:szCs w:val="24"/>
        </w:rPr>
        <w:t>tramite videoscrittura (Microsoft Word o programmi similari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), l'aspirante deve dichiarare, </w:t>
      </w:r>
      <w:r w:rsidRPr="001951E7">
        <w:rPr>
          <w:rFonts w:ascii="Times New Roman" w:hAnsi="Times New Roman" w:cs="Times New Roman"/>
          <w:sz w:val="24"/>
          <w:szCs w:val="24"/>
        </w:rPr>
        <w:t>sotto la propria personale responsabilità quanto segue:</w:t>
      </w:r>
    </w:p>
    <w:p w14:paraId="24D7CA85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cognome e nome;</w:t>
      </w:r>
    </w:p>
    <w:p w14:paraId="05810585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il luogo, la data di nascita e la residenza</w:t>
      </w:r>
    </w:p>
    <w:p w14:paraId="41BD7172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il codice fiscale</w:t>
      </w:r>
    </w:p>
    <w:p w14:paraId="1BB5E9C0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l’ente di appartenenza;</w:t>
      </w:r>
    </w:p>
    <w:p w14:paraId="2CD51B3B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la categoria giuridica ed economica di inquadramento ed il profilo professionale;</w:t>
      </w:r>
    </w:p>
    <w:p w14:paraId="06826DEB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il titolo di studio;</w:t>
      </w:r>
    </w:p>
    <w:p w14:paraId="54BF8EC9" w14:textId="77777777" w:rsidR="00B4748E" w:rsidRPr="001951E7" w:rsidRDefault="00B4748E" w:rsidP="00461FDF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l’insussistenza di valutazione negativa negli ultimi cinque anni;</w:t>
      </w:r>
    </w:p>
    <w:p w14:paraId="53D59A9F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l’insussistenza di procedimenti disciplinari in corso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e di procedimenti disciplinari </w:t>
      </w:r>
      <w:r w:rsidRPr="001951E7">
        <w:rPr>
          <w:rFonts w:ascii="Times New Roman" w:hAnsi="Times New Roman" w:cs="Times New Roman"/>
          <w:sz w:val="24"/>
          <w:szCs w:val="24"/>
        </w:rPr>
        <w:t>conclusisi con esito sfavorevole nel corso degli ultimi cinque anni;</w:t>
      </w:r>
    </w:p>
    <w:p w14:paraId="4499AB4A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l’idoneità psico-fisica attitudinale alle mansioni proprie del posto da coprire;</w:t>
      </w:r>
    </w:p>
    <w:p w14:paraId="564D1471" w14:textId="77777777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il preciso recapito presso il quale deve, ad ogni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effetto, essere fatta qualsiasi </w:t>
      </w:r>
      <w:r w:rsidRPr="001951E7">
        <w:rPr>
          <w:rFonts w:ascii="Times New Roman" w:hAnsi="Times New Roman" w:cs="Times New Roman"/>
          <w:sz w:val="24"/>
          <w:szCs w:val="24"/>
        </w:rPr>
        <w:t>comunicazione relativa alla procedura con l'in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dicazione dell'eventuale numero </w:t>
      </w:r>
      <w:r w:rsidRPr="001951E7">
        <w:rPr>
          <w:rFonts w:ascii="Times New Roman" w:hAnsi="Times New Roman" w:cs="Times New Roman"/>
          <w:sz w:val="24"/>
          <w:szCs w:val="24"/>
        </w:rPr>
        <w:t>telefonico. Il/la concorrente è tenuto a comunicare, t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empestivamente, a mezzo lettera </w:t>
      </w:r>
      <w:r w:rsidRPr="001951E7">
        <w:rPr>
          <w:rFonts w:ascii="Times New Roman" w:hAnsi="Times New Roman" w:cs="Times New Roman"/>
          <w:sz w:val="24"/>
          <w:szCs w:val="24"/>
        </w:rPr>
        <w:t>raccomandata, ogni variazione di tale recapito;</w:t>
      </w:r>
    </w:p>
    <w:p w14:paraId="661615BB" w14:textId="65B403BA" w:rsidR="00B4748E" w:rsidRPr="001951E7" w:rsidRDefault="00B4748E" w:rsidP="00853D24">
      <w:pPr>
        <w:pStyle w:val="Paragrafoelenco"/>
        <w:numPr>
          <w:ilvl w:val="0"/>
          <w:numId w:val="12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l'accettazione incondizionata di tutte le norme contenute nel pres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ente avviso e nel </w:t>
      </w:r>
      <w:r w:rsidRPr="001951E7">
        <w:rPr>
          <w:rFonts w:ascii="Times New Roman" w:hAnsi="Times New Roman" w:cs="Times New Roman"/>
          <w:sz w:val="24"/>
          <w:szCs w:val="24"/>
        </w:rPr>
        <w:t>«Regolamento per l’ordinamento degli uffici e dei servizi» del Comune di B</w:t>
      </w:r>
      <w:r w:rsidR="00853D24">
        <w:rPr>
          <w:rFonts w:ascii="Times New Roman" w:hAnsi="Times New Roman" w:cs="Times New Roman"/>
          <w:sz w:val="24"/>
          <w:szCs w:val="24"/>
        </w:rPr>
        <w:t>usca</w:t>
      </w:r>
      <w:r w:rsidRPr="001951E7">
        <w:rPr>
          <w:rFonts w:ascii="Times New Roman" w:hAnsi="Times New Roman" w:cs="Times New Roman"/>
          <w:sz w:val="24"/>
          <w:szCs w:val="24"/>
        </w:rPr>
        <w:t>.</w:t>
      </w:r>
    </w:p>
    <w:p w14:paraId="3B410A5C" w14:textId="77777777" w:rsidR="00853D24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La dichiarazione generica del possesso di tutti i requisiti non sarà ritenuta valida. </w:t>
      </w:r>
    </w:p>
    <w:p w14:paraId="2B39CEFD" w14:textId="04FEBA63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I/Le candidati/e dovranno allegare alla domanda, a pena di esclusione d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alla </w:t>
      </w:r>
      <w:r w:rsidRPr="001951E7">
        <w:rPr>
          <w:rFonts w:ascii="Times New Roman" w:hAnsi="Times New Roman" w:cs="Times New Roman"/>
          <w:sz w:val="24"/>
          <w:szCs w:val="24"/>
        </w:rPr>
        <w:t>procedura, la seguente documentazione:</w:t>
      </w:r>
    </w:p>
    <w:p w14:paraId="63C6940E" w14:textId="77777777" w:rsidR="00B4748E" w:rsidRPr="001951E7" w:rsidRDefault="00B4748E" w:rsidP="00853D24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curriculum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vitæ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dettagliato (formativo e profes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sionale), datato e sottoscritto </w:t>
      </w:r>
      <w:r w:rsidRPr="001951E7">
        <w:rPr>
          <w:rFonts w:ascii="Times New Roman" w:hAnsi="Times New Roman" w:cs="Times New Roman"/>
          <w:sz w:val="24"/>
          <w:szCs w:val="24"/>
        </w:rPr>
        <w:t xml:space="preserve">dal/la candidato/a nonché eventuali documenti ritenuti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utili ai fini della valutazione </w:t>
      </w:r>
      <w:r w:rsidRPr="001951E7">
        <w:rPr>
          <w:rFonts w:ascii="Times New Roman" w:hAnsi="Times New Roman" w:cs="Times New Roman"/>
          <w:sz w:val="24"/>
          <w:szCs w:val="24"/>
        </w:rPr>
        <w:t>della professionalità posseduta;</w:t>
      </w:r>
    </w:p>
    <w:p w14:paraId="542AB640" w14:textId="77777777" w:rsidR="00B4748E" w:rsidRPr="001951E7" w:rsidRDefault="00B4748E" w:rsidP="00853D24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percorso formativo di studi (titoli di studio posseduti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con indicazione del voto e gli </w:t>
      </w:r>
      <w:r w:rsidRPr="001951E7">
        <w:rPr>
          <w:rFonts w:ascii="Times New Roman" w:hAnsi="Times New Roman" w:cs="Times New Roman"/>
          <w:sz w:val="24"/>
          <w:szCs w:val="24"/>
        </w:rPr>
        <w:t>eventuali ulteriori titoli formativi conseguiti);</w:t>
      </w:r>
    </w:p>
    <w:p w14:paraId="059E94F0" w14:textId="77777777" w:rsidR="00B4748E" w:rsidRPr="001951E7" w:rsidRDefault="00B4748E" w:rsidP="00853D24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esperienze lavorative maturate al di fuori e all’interno dell’ente di appartenenza;</w:t>
      </w:r>
    </w:p>
    <w:p w14:paraId="2FC46CF1" w14:textId="77777777" w:rsidR="00B4748E" w:rsidRPr="001951E7" w:rsidRDefault="00B4748E" w:rsidP="00853D24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descrizione dettagliata dell’attività in co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rso di svolgimento nell’ente di </w:t>
      </w:r>
      <w:r w:rsidRPr="001951E7">
        <w:rPr>
          <w:rFonts w:ascii="Times New Roman" w:hAnsi="Times New Roman" w:cs="Times New Roman"/>
          <w:sz w:val="24"/>
          <w:szCs w:val="24"/>
        </w:rPr>
        <w:t>appartenenza;</w:t>
      </w:r>
    </w:p>
    <w:p w14:paraId="1D942468" w14:textId="77777777" w:rsidR="00B4748E" w:rsidRPr="001951E7" w:rsidRDefault="00B4748E" w:rsidP="00853D24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copia fotostatica non autenticata del document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o di riconoscimento in corso di </w:t>
      </w:r>
      <w:r w:rsidRPr="001951E7">
        <w:rPr>
          <w:rFonts w:ascii="Times New Roman" w:hAnsi="Times New Roman" w:cs="Times New Roman"/>
          <w:sz w:val="24"/>
          <w:szCs w:val="24"/>
        </w:rPr>
        <w:t>validità;</w:t>
      </w:r>
    </w:p>
    <w:p w14:paraId="57456EDD" w14:textId="24A37863" w:rsidR="00B4748E" w:rsidRPr="001951E7" w:rsidRDefault="00B4748E" w:rsidP="00853D24">
      <w:pPr>
        <w:pStyle w:val="Paragrafoelenco"/>
        <w:numPr>
          <w:ilvl w:val="0"/>
          <w:numId w:val="16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rilascio del nulla osta preventivo e definitivo, d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a intendersi quale cessione del </w:t>
      </w:r>
      <w:r w:rsidRPr="001951E7">
        <w:rPr>
          <w:rFonts w:ascii="Times New Roman" w:hAnsi="Times New Roman" w:cs="Times New Roman"/>
          <w:sz w:val="24"/>
          <w:szCs w:val="24"/>
        </w:rPr>
        <w:t>rapporto di lavoro, al trasferimento da parte de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l proprio Ente di appartenenza, </w:t>
      </w:r>
      <w:r w:rsidRPr="001951E7">
        <w:rPr>
          <w:rFonts w:ascii="Times New Roman" w:hAnsi="Times New Roman" w:cs="Times New Roman"/>
          <w:sz w:val="24"/>
          <w:szCs w:val="24"/>
        </w:rPr>
        <w:t xml:space="preserve">con decorrenza stabilita </w:t>
      </w:r>
      <w:r w:rsidRPr="001951E7">
        <w:rPr>
          <w:rFonts w:ascii="Times New Roman" w:hAnsi="Times New Roman" w:cs="Times New Roman"/>
          <w:sz w:val="24"/>
          <w:szCs w:val="24"/>
        </w:rPr>
        <w:lastRenderedPageBreak/>
        <w:t>congiuntamente con il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Comune di B</w:t>
      </w:r>
      <w:r w:rsidR="0021523D">
        <w:rPr>
          <w:rFonts w:ascii="Times New Roman" w:hAnsi="Times New Roman" w:cs="Times New Roman"/>
          <w:sz w:val="24"/>
          <w:szCs w:val="24"/>
        </w:rPr>
        <w:t>usca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, qualora il/la </w:t>
      </w:r>
      <w:r w:rsidRPr="001951E7">
        <w:rPr>
          <w:rFonts w:ascii="Times New Roman" w:hAnsi="Times New Roman" w:cs="Times New Roman"/>
          <w:sz w:val="24"/>
          <w:szCs w:val="24"/>
        </w:rPr>
        <w:t>candidato/a risulti vincitore/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della selezione;</w:t>
      </w:r>
    </w:p>
    <w:p w14:paraId="1DBB0042" w14:textId="77777777" w:rsidR="00B4748E" w:rsidRPr="001951E7" w:rsidRDefault="00B4748E" w:rsidP="00DE40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Ai sensi del Testo Unico approvato con DPR 28/12/2000 n. 445, così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come modificato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integrato dalla Legge 12/11/2011 n. 183, le dichiara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zioni rese e sottoscritte nella </w:t>
      </w:r>
      <w:r w:rsidRPr="001951E7">
        <w:rPr>
          <w:rFonts w:ascii="Times New Roman" w:hAnsi="Times New Roman" w:cs="Times New Roman"/>
          <w:sz w:val="24"/>
          <w:szCs w:val="24"/>
        </w:rPr>
        <w:t>domanda di ammissione hanno valore di autocertificazione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; nel caso di falsità in atti e </w:t>
      </w:r>
      <w:r w:rsidRPr="001951E7">
        <w:rPr>
          <w:rFonts w:ascii="Times New Roman" w:hAnsi="Times New Roman" w:cs="Times New Roman"/>
          <w:sz w:val="24"/>
          <w:szCs w:val="24"/>
        </w:rPr>
        <w:t>dichiarazioni mendaci si applicano le sanzioni penali previste da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ll’articolo 76 del TU n. </w:t>
      </w:r>
      <w:r w:rsidRPr="001951E7">
        <w:rPr>
          <w:rFonts w:ascii="Times New Roman" w:hAnsi="Times New Roman" w:cs="Times New Roman"/>
          <w:sz w:val="24"/>
          <w:szCs w:val="24"/>
        </w:rPr>
        <w:t>445/2000.</w:t>
      </w:r>
    </w:p>
    <w:p w14:paraId="2A05B400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 xml:space="preserve">Informativa ai sensi dell’Art. 13 del </w:t>
      </w:r>
      <w:proofErr w:type="spellStart"/>
      <w:r w:rsidRPr="001951E7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Pr="001951E7">
        <w:rPr>
          <w:rFonts w:ascii="Times New Roman" w:hAnsi="Times New Roman" w:cs="Times New Roman"/>
          <w:b/>
          <w:sz w:val="24"/>
          <w:szCs w:val="24"/>
        </w:rPr>
        <w:t xml:space="preserve"> 30/06/2003 e del Reg. UE 679/2016.</w:t>
      </w:r>
    </w:p>
    <w:p w14:paraId="37D73D8A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 dati che il candidato è chiamato a fornire sono obbligato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ri ai fini dell'ammissione alla procedura in argomento. </w:t>
      </w:r>
      <w:r w:rsidRPr="001951E7">
        <w:rPr>
          <w:rFonts w:ascii="Times New Roman" w:hAnsi="Times New Roman" w:cs="Times New Roman"/>
          <w:sz w:val="24"/>
          <w:szCs w:val="24"/>
        </w:rPr>
        <w:t>I dati forniti saranno utilizzati per tutti gli adempimenti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connessi alla selezione cui si </w:t>
      </w:r>
      <w:r w:rsidRPr="001951E7">
        <w:rPr>
          <w:rFonts w:ascii="Times New Roman" w:hAnsi="Times New Roman" w:cs="Times New Roman"/>
          <w:sz w:val="24"/>
          <w:szCs w:val="24"/>
        </w:rPr>
        <w:t>riferiscono e verranno raccolti, elaborati ed archiviati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, tramite supporti informatici, </w:t>
      </w:r>
      <w:r w:rsidRPr="001951E7">
        <w:rPr>
          <w:rFonts w:ascii="Times New Roman" w:hAnsi="Times New Roman" w:cs="Times New Roman"/>
          <w:sz w:val="24"/>
          <w:szCs w:val="24"/>
        </w:rPr>
        <w:t>comunicati al personale dipendente di questa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Amministrazione, coinvolto nel </w:t>
      </w:r>
      <w:r w:rsidRPr="001951E7">
        <w:rPr>
          <w:rFonts w:ascii="Times New Roman" w:hAnsi="Times New Roman" w:cs="Times New Roman"/>
          <w:sz w:val="24"/>
          <w:szCs w:val="24"/>
        </w:rPr>
        <w:t>procedimento ed ai membri della Commissione Giud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icatrice, nominata con apposita </w:t>
      </w:r>
      <w:r w:rsidRPr="001951E7">
        <w:rPr>
          <w:rFonts w:ascii="Times New Roman" w:hAnsi="Times New Roman" w:cs="Times New Roman"/>
          <w:sz w:val="24"/>
          <w:szCs w:val="24"/>
        </w:rPr>
        <w:t>determinazione.</w:t>
      </w:r>
    </w:p>
    <w:p w14:paraId="5760B34B" w14:textId="4370115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Il titolare dei dati è il Comune di B</w:t>
      </w:r>
      <w:r w:rsidR="0021523D">
        <w:rPr>
          <w:rFonts w:ascii="Times New Roman" w:hAnsi="Times New Roman" w:cs="Times New Roman"/>
          <w:sz w:val="24"/>
          <w:szCs w:val="24"/>
        </w:rPr>
        <w:t>usca</w:t>
      </w:r>
      <w:r w:rsidRPr="001951E7">
        <w:rPr>
          <w:rFonts w:ascii="Times New Roman" w:hAnsi="Times New Roman" w:cs="Times New Roman"/>
          <w:sz w:val="24"/>
          <w:szCs w:val="24"/>
        </w:rPr>
        <w:t>, il Respon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sabile dei dati è il Segretario </w:t>
      </w:r>
      <w:r w:rsidRPr="001951E7">
        <w:rPr>
          <w:rFonts w:ascii="Times New Roman" w:hAnsi="Times New Roman" w:cs="Times New Roman"/>
          <w:sz w:val="24"/>
          <w:szCs w:val="24"/>
        </w:rPr>
        <w:t>Comunale - Dr.ssa Monica Para.</w:t>
      </w:r>
    </w:p>
    <w:p w14:paraId="33CB2E1F" w14:textId="7478F6E6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06A">
        <w:rPr>
          <w:rFonts w:ascii="Times New Roman" w:hAnsi="Times New Roman" w:cs="Times New Roman"/>
          <w:sz w:val="24"/>
          <w:szCs w:val="24"/>
        </w:rPr>
        <w:t>L'interessato gode dei diritti di cui all'art. 13 della citata legge, tr</w:t>
      </w:r>
      <w:r w:rsidR="00582ECD" w:rsidRPr="0046106A">
        <w:rPr>
          <w:rFonts w:ascii="Times New Roman" w:hAnsi="Times New Roman" w:cs="Times New Roman"/>
          <w:sz w:val="24"/>
          <w:szCs w:val="24"/>
        </w:rPr>
        <w:t xml:space="preserve">a i quali figura il diritto di </w:t>
      </w:r>
      <w:r w:rsidRPr="0046106A">
        <w:rPr>
          <w:rFonts w:ascii="Times New Roman" w:hAnsi="Times New Roman" w:cs="Times New Roman"/>
          <w:sz w:val="24"/>
          <w:szCs w:val="24"/>
        </w:rPr>
        <w:t>accesso ai dati che lo riguardano, nonch</w:t>
      </w:r>
      <w:r w:rsidR="00582ECD" w:rsidRPr="0046106A">
        <w:rPr>
          <w:rFonts w:ascii="Times New Roman" w:hAnsi="Times New Roman" w:cs="Times New Roman"/>
          <w:sz w:val="24"/>
          <w:szCs w:val="24"/>
        </w:rPr>
        <w:t xml:space="preserve">é alcuni diritti complementari. </w:t>
      </w:r>
      <w:r w:rsidRPr="0046106A">
        <w:rPr>
          <w:rFonts w:ascii="Times New Roman" w:hAnsi="Times New Roman" w:cs="Times New Roman"/>
          <w:sz w:val="24"/>
          <w:szCs w:val="24"/>
        </w:rPr>
        <w:t>I diritti potranno essere fatti valere nei confronti del Responsabile d</w:t>
      </w:r>
      <w:r w:rsidR="0046106A" w:rsidRPr="0046106A">
        <w:rPr>
          <w:rFonts w:ascii="Times New Roman" w:hAnsi="Times New Roman" w:cs="Times New Roman"/>
          <w:sz w:val="24"/>
          <w:szCs w:val="24"/>
        </w:rPr>
        <w:t>el Procedimento.</w:t>
      </w:r>
    </w:p>
    <w:p w14:paraId="14B527FE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Responsabile del Procedimento è il Segretario Comunale- Dr.ssa Monica Para.</w:t>
      </w:r>
    </w:p>
    <w:p w14:paraId="04CBEEC1" w14:textId="6C760E8B" w:rsidR="00B4748E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L'</w:t>
      </w:r>
      <w:r w:rsidR="00D34CBD" w:rsidRPr="001951E7">
        <w:rPr>
          <w:rFonts w:ascii="Times New Roman" w:hAnsi="Times New Roman" w:cs="Times New Roman"/>
          <w:sz w:val="24"/>
          <w:szCs w:val="24"/>
        </w:rPr>
        <w:t>A</w:t>
      </w:r>
      <w:r w:rsidRPr="001951E7">
        <w:rPr>
          <w:rFonts w:ascii="Times New Roman" w:hAnsi="Times New Roman" w:cs="Times New Roman"/>
          <w:sz w:val="24"/>
          <w:szCs w:val="24"/>
        </w:rPr>
        <w:t>mministrazione comunale non assume alcuna responsabilità per il caso di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Pr="001951E7">
        <w:rPr>
          <w:rFonts w:ascii="Times New Roman" w:hAnsi="Times New Roman" w:cs="Times New Roman"/>
          <w:sz w:val="24"/>
          <w:szCs w:val="24"/>
        </w:rPr>
        <w:t>dispersione di comunicazioni dipendente da inesatte indicazioni del recapito da parte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Pr="001951E7">
        <w:rPr>
          <w:rFonts w:ascii="Times New Roman" w:hAnsi="Times New Roman" w:cs="Times New Roman"/>
          <w:sz w:val="24"/>
          <w:szCs w:val="24"/>
        </w:rPr>
        <w:t>del/la candidato/a o da mancata oppure tardiv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a comunicazione del cambiamento </w:t>
      </w:r>
      <w:r w:rsidRPr="001951E7">
        <w:rPr>
          <w:rFonts w:ascii="Times New Roman" w:hAnsi="Times New Roman" w:cs="Times New Roman"/>
          <w:sz w:val="24"/>
          <w:szCs w:val="24"/>
        </w:rPr>
        <w:t>dell'indirizzo indicato nella domanda né per eventuali d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isguidi postali o telegrafici o </w:t>
      </w:r>
      <w:r w:rsidRPr="001951E7">
        <w:rPr>
          <w:rFonts w:ascii="Times New Roman" w:hAnsi="Times New Roman" w:cs="Times New Roman"/>
          <w:sz w:val="24"/>
          <w:szCs w:val="24"/>
        </w:rPr>
        <w:t>ritardi di partecipazione imputabili a fatto di terzi, al caso fortuito o a forza maggiore.</w:t>
      </w:r>
    </w:p>
    <w:p w14:paraId="1E63FC9F" w14:textId="4CC0A31C" w:rsidR="00617444" w:rsidRPr="00617444" w:rsidRDefault="00617444" w:rsidP="00906F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7444">
        <w:rPr>
          <w:rFonts w:ascii="Times New Roman" w:eastAsia="Times New Roman" w:hAnsi="Times New Roman" w:cs="Times New Roman"/>
          <w:sz w:val="24"/>
          <w:szCs w:val="24"/>
        </w:rPr>
        <w:t xml:space="preserve">Le domande di mobilità saranno valutate da una commissione sulla base </w:t>
      </w:r>
      <w:r w:rsidR="00906FFC">
        <w:rPr>
          <w:rFonts w:ascii="Times New Roman" w:eastAsia="Times New Roman" w:hAnsi="Times New Roman" w:cs="Times New Roman"/>
          <w:sz w:val="24"/>
          <w:szCs w:val="24"/>
        </w:rPr>
        <w:t>degli elementi di cui alla deliberazione di GC 127/2015.</w:t>
      </w:r>
    </w:p>
    <w:p w14:paraId="1E930D6D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Ammissione/esclusione candidati</w:t>
      </w:r>
    </w:p>
    <w:p w14:paraId="0A76C1A1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Comportano l'esclusione dalla procedura:</w:t>
      </w:r>
    </w:p>
    <w:p w14:paraId="08EEE55B" w14:textId="77777777" w:rsidR="00B4748E" w:rsidRPr="001951E7" w:rsidRDefault="00B4748E" w:rsidP="00255FC5">
      <w:pPr>
        <w:pStyle w:val="Paragrafoelenco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la mancanza della copia del documento di riconoscimento;</w:t>
      </w:r>
    </w:p>
    <w:p w14:paraId="4FE17972" w14:textId="77777777" w:rsidR="00B4748E" w:rsidRPr="001951E7" w:rsidRDefault="00B4748E" w:rsidP="00255FC5">
      <w:pPr>
        <w:pStyle w:val="Paragrafoelenco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la mancanza dei requisiti, richiesti per l'ammissione alla selezione; </w:t>
      </w:r>
    </w:p>
    <w:p w14:paraId="17FCFCC2" w14:textId="77777777" w:rsidR="00B4748E" w:rsidRPr="001951E7" w:rsidRDefault="00B4748E" w:rsidP="00255FC5">
      <w:pPr>
        <w:pStyle w:val="Paragrafoelenco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il mancato rispetto dei termini e/o delle forme e/o delle modalità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di presentazione </w:t>
      </w:r>
      <w:r w:rsidRPr="001951E7">
        <w:rPr>
          <w:rFonts w:ascii="Times New Roman" w:hAnsi="Times New Roman" w:cs="Times New Roman"/>
          <w:sz w:val="24"/>
          <w:szCs w:val="24"/>
        </w:rPr>
        <w:t>della domanda di partecipazione.</w:t>
      </w:r>
    </w:p>
    <w:p w14:paraId="5F7958FE" w14:textId="77777777" w:rsidR="00B4748E" w:rsidRPr="001951E7" w:rsidRDefault="00B4748E" w:rsidP="00255FC5">
      <w:pPr>
        <w:pStyle w:val="Paragrafoelenco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la mancata sottoscrizione della domanda;</w:t>
      </w:r>
    </w:p>
    <w:p w14:paraId="4D580328" w14:textId="77777777" w:rsidR="00B4748E" w:rsidRPr="001951E7" w:rsidRDefault="00B4748E" w:rsidP="00255FC5">
      <w:pPr>
        <w:pStyle w:val="Paragrafoelenco"/>
        <w:numPr>
          <w:ilvl w:val="0"/>
          <w:numId w:val="2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la mancanza del curriculum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vitæ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e della dichiaraz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ione preventiva e definitiva di </w:t>
      </w:r>
      <w:r w:rsidRPr="001951E7">
        <w:rPr>
          <w:rFonts w:ascii="Times New Roman" w:hAnsi="Times New Roman" w:cs="Times New Roman"/>
          <w:sz w:val="24"/>
          <w:szCs w:val="24"/>
        </w:rPr>
        <w:t>nulla osta dell’ente di appartenenza.</w:t>
      </w:r>
    </w:p>
    <w:p w14:paraId="447DEB2D" w14:textId="79338121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lastRenderedPageBreak/>
        <w:t>Il Responsabile del P</w:t>
      </w:r>
      <w:r w:rsidR="0021523D">
        <w:rPr>
          <w:rFonts w:ascii="Times New Roman" w:hAnsi="Times New Roman" w:cs="Times New Roman"/>
          <w:sz w:val="24"/>
          <w:szCs w:val="24"/>
        </w:rPr>
        <w:t>rocedimento</w:t>
      </w:r>
      <w:r w:rsidRPr="001951E7">
        <w:rPr>
          <w:rFonts w:ascii="Times New Roman" w:hAnsi="Times New Roman" w:cs="Times New Roman"/>
          <w:sz w:val="24"/>
          <w:szCs w:val="24"/>
        </w:rPr>
        <w:t>, con propria determina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zione pubblicata, con valore di </w:t>
      </w:r>
      <w:r w:rsidRPr="001951E7">
        <w:rPr>
          <w:rFonts w:ascii="Times New Roman" w:hAnsi="Times New Roman" w:cs="Times New Roman"/>
          <w:sz w:val="24"/>
          <w:szCs w:val="24"/>
        </w:rPr>
        <w:t>notifica a tutti gli effetti di legge, sul si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to Internet del Comune di </w:t>
      </w:r>
      <w:r w:rsidR="0021523D">
        <w:rPr>
          <w:rFonts w:ascii="Times New Roman" w:hAnsi="Times New Roman" w:cs="Times New Roman"/>
          <w:sz w:val="24"/>
          <w:szCs w:val="24"/>
        </w:rPr>
        <w:t>Busca w</w:t>
      </w:r>
      <w:r w:rsidR="00582ECD" w:rsidRPr="001951E7">
        <w:rPr>
          <w:rFonts w:ascii="Times New Roman" w:hAnsi="Times New Roman" w:cs="Times New Roman"/>
          <w:sz w:val="24"/>
          <w:szCs w:val="24"/>
        </w:rPr>
        <w:t>ww.comune.b</w:t>
      </w:r>
      <w:r w:rsidR="0021523D">
        <w:rPr>
          <w:rFonts w:ascii="Times New Roman" w:hAnsi="Times New Roman" w:cs="Times New Roman"/>
          <w:sz w:val="24"/>
          <w:szCs w:val="24"/>
        </w:rPr>
        <w:t>usca</w:t>
      </w:r>
      <w:r w:rsidR="00582ECD" w:rsidRPr="001951E7">
        <w:rPr>
          <w:rFonts w:ascii="Times New Roman" w:hAnsi="Times New Roman" w:cs="Times New Roman"/>
          <w:sz w:val="24"/>
          <w:szCs w:val="24"/>
        </w:rPr>
        <w:t>.cn.it</w:t>
      </w:r>
      <w:r w:rsidRPr="001951E7">
        <w:rPr>
          <w:rFonts w:ascii="Times New Roman" w:hAnsi="Times New Roman" w:cs="Times New Roman"/>
          <w:sz w:val="24"/>
          <w:szCs w:val="24"/>
        </w:rPr>
        <w:t>, sezione Bandi di Concorso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, dichiarerà l'ammissione delle </w:t>
      </w:r>
      <w:r w:rsidRPr="001951E7">
        <w:rPr>
          <w:rFonts w:ascii="Times New Roman" w:hAnsi="Times New Roman" w:cs="Times New Roman"/>
          <w:sz w:val="24"/>
          <w:szCs w:val="24"/>
        </w:rPr>
        <w:t>domande regolari e l'esclusione di quelle non regolari o, comunque, non ammissibili.</w:t>
      </w:r>
    </w:p>
    <w:p w14:paraId="2DB3E86D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Convocazione candidati/e per colloquio selettivo</w:t>
      </w:r>
    </w:p>
    <w:p w14:paraId="69E87796" w14:textId="540D9315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La commissione esaminatrice, incaricata dell’espletam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ento della selezione, procederà </w:t>
      </w:r>
      <w:r w:rsidRPr="001951E7">
        <w:rPr>
          <w:rFonts w:ascii="Times New Roman" w:hAnsi="Times New Roman" w:cs="Times New Roman"/>
          <w:sz w:val="24"/>
          <w:szCs w:val="24"/>
        </w:rPr>
        <w:t>alla valutazione dei candidati le cu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 domande risulteranno ammesse. </w:t>
      </w:r>
      <w:r w:rsidRPr="001951E7">
        <w:rPr>
          <w:rFonts w:ascii="Times New Roman" w:hAnsi="Times New Roman" w:cs="Times New Roman"/>
          <w:sz w:val="24"/>
          <w:szCs w:val="24"/>
        </w:rPr>
        <w:t>I/le candidati/e in possesso di tutti i requisiti previsti sa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ranno convocati/e per sostenere </w:t>
      </w:r>
      <w:r w:rsidRPr="001951E7">
        <w:rPr>
          <w:rFonts w:ascii="Times New Roman" w:hAnsi="Times New Roman" w:cs="Times New Roman"/>
          <w:sz w:val="24"/>
          <w:szCs w:val="24"/>
        </w:rPr>
        <w:t>un colloquio volto ad approfondire elementi contenuti nel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curriculum (percorso formativo </w:t>
      </w:r>
      <w:r w:rsidRPr="001951E7">
        <w:rPr>
          <w:rFonts w:ascii="Times New Roman" w:hAnsi="Times New Roman" w:cs="Times New Roman"/>
          <w:sz w:val="24"/>
          <w:szCs w:val="24"/>
        </w:rPr>
        <w:t xml:space="preserve">seguito ed esperienza professionale maturata in relazione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alla qualifica da ricoprire), a </w:t>
      </w:r>
      <w:r w:rsidRPr="001951E7">
        <w:rPr>
          <w:rFonts w:ascii="Times New Roman" w:hAnsi="Times New Roman" w:cs="Times New Roman"/>
          <w:sz w:val="24"/>
          <w:szCs w:val="24"/>
        </w:rPr>
        <w:t>integrare aspetti non evidenziati nel predetto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documento, a valutare il ruolo </w:t>
      </w:r>
      <w:r w:rsidRPr="001951E7">
        <w:rPr>
          <w:rFonts w:ascii="Times New Roman" w:hAnsi="Times New Roman" w:cs="Times New Roman"/>
          <w:sz w:val="24"/>
          <w:szCs w:val="24"/>
        </w:rPr>
        <w:t>effettivamente rivestito presso l’ente di appartenenza, a verif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icare l’attitudine al ruolo e a </w:t>
      </w:r>
      <w:r w:rsidRPr="001951E7">
        <w:rPr>
          <w:rFonts w:ascii="Times New Roman" w:hAnsi="Times New Roman" w:cs="Times New Roman"/>
          <w:sz w:val="24"/>
          <w:szCs w:val="24"/>
        </w:rPr>
        <w:t>sondare gli aspetti motivazionali che hanno de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ttato la richiesta di mobilità. </w:t>
      </w:r>
      <w:r w:rsidRPr="001951E7">
        <w:rPr>
          <w:rFonts w:ascii="Times New Roman" w:hAnsi="Times New Roman" w:cs="Times New Roman"/>
          <w:sz w:val="24"/>
          <w:szCs w:val="24"/>
        </w:rPr>
        <w:t>La sede e la data di tale colloquio verranno resi noti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a mezzo pubblicazione sul sito </w:t>
      </w:r>
      <w:r w:rsidRPr="001951E7">
        <w:rPr>
          <w:rFonts w:ascii="Times New Roman" w:hAnsi="Times New Roman" w:cs="Times New Roman"/>
          <w:sz w:val="24"/>
          <w:szCs w:val="24"/>
        </w:rPr>
        <w:t xml:space="preserve">Internet del Comune </w:t>
      </w:r>
      <w:r w:rsidR="00582ECD" w:rsidRPr="001951E7">
        <w:rPr>
          <w:rFonts w:ascii="Times New Roman" w:hAnsi="Times New Roman" w:cs="Times New Roman"/>
          <w:sz w:val="24"/>
          <w:szCs w:val="24"/>
        </w:rPr>
        <w:t>di B</w:t>
      </w:r>
      <w:r w:rsidR="003857EF">
        <w:rPr>
          <w:rFonts w:ascii="Times New Roman" w:hAnsi="Times New Roman" w:cs="Times New Roman"/>
          <w:sz w:val="24"/>
          <w:szCs w:val="24"/>
        </w:rPr>
        <w:t>usca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www.comune.b</w:t>
      </w:r>
      <w:r w:rsidR="003857EF">
        <w:rPr>
          <w:rFonts w:ascii="Times New Roman" w:hAnsi="Times New Roman" w:cs="Times New Roman"/>
          <w:sz w:val="24"/>
          <w:szCs w:val="24"/>
        </w:rPr>
        <w:t>usca</w:t>
      </w:r>
      <w:r w:rsidR="00582ECD" w:rsidRPr="001951E7">
        <w:rPr>
          <w:rFonts w:ascii="Times New Roman" w:hAnsi="Times New Roman" w:cs="Times New Roman"/>
          <w:sz w:val="24"/>
          <w:szCs w:val="24"/>
        </w:rPr>
        <w:t>.cn.it</w:t>
      </w:r>
      <w:r w:rsidRPr="001951E7">
        <w:rPr>
          <w:rFonts w:ascii="Times New Roman" w:hAnsi="Times New Roman" w:cs="Times New Roman"/>
          <w:sz w:val="24"/>
          <w:szCs w:val="24"/>
        </w:rPr>
        <w:t>, con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 valore di notifica a tutti gli </w:t>
      </w:r>
      <w:r w:rsidRPr="001951E7">
        <w:rPr>
          <w:rFonts w:ascii="Times New Roman" w:hAnsi="Times New Roman" w:cs="Times New Roman"/>
          <w:sz w:val="24"/>
          <w:szCs w:val="24"/>
        </w:rPr>
        <w:t>effetti di legge.</w:t>
      </w:r>
    </w:p>
    <w:p w14:paraId="1640951B" w14:textId="77777777" w:rsidR="0072458F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I/Le candidati/e dovranno presentarsi muniti/e di idon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eo documento di riconoscimento, </w:t>
      </w:r>
      <w:r w:rsidRPr="001951E7">
        <w:rPr>
          <w:rFonts w:ascii="Times New Roman" w:hAnsi="Times New Roman" w:cs="Times New Roman"/>
          <w:sz w:val="24"/>
          <w:szCs w:val="24"/>
        </w:rPr>
        <w:t>provvisto di fotografia e in corso di validità, pena l’e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sclusione dalla partecipazione. </w:t>
      </w:r>
      <w:r w:rsidRPr="001951E7">
        <w:rPr>
          <w:rFonts w:ascii="Times New Roman" w:hAnsi="Times New Roman" w:cs="Times New Roman"/>
          <w:sz w:val="24"/>
          <w:szCs w:val="24"/>
        </w:rPr>
        <w:t>L’assenza al colloquio sarà considerata, in ogni caso, rinuncia alla partecipazion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e alla </w:t>
      </w:r>
      <w:r w:rsidRPr="001951E7">
        <w:rPr>
          <w:rFonts w:ascii="Times New Roman" w:hAnsi="Times New Roman" w:cs="Times New Roman"/>
          <w:sz w:val="24"/>
          <w:szCs w:val="24"/>
        </w:rPr>
        <w:t>selezione.</w:t>
      </w:r>
    </w:p>
    <w:p w14:paraId="46A4D798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Graduatoria finale</w:t>
      </w:r>
    </w:p>
    <w:p w14:paraId="5115DEED" w14:textId="77777777" w:rsidR="003857EF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Al termine dei colloqui la commissione esaminatrice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procederà alla formazione della </w:t>
      </w:r>
      <w:r w:rsidRPr="001951E7">
        <w:rPr>
          <w:rFonts w:ascii="Times New Roman" w:hAnsi="Times New Roman" w:cs="Times New Roman"/>
          <w:sz w:val="24"/>
          <w:szCs w:val="24"/>
        </w:rPr>
        <w:t>graduatoria dei/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lle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candidati/e idonei sulla base </w:t>
      </w:r>
      <w:r w:rsidR="003857EF">
        <w:rPr>
          <w:rFonts w:ascii="Times New Roman" w:hAnsi="Times New Roman" w:cs="Times New Roman"/>
          <w:sz w:val="24"/>
          <w:szCs w:val="24"/>
        </w:rPr>
        <w:t>di quanto contenuto nella deliberazione di Giunta comunale n. 127/2015 e in particolare: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138"/>
        <w:gridCol w:w="5902"/>
        <w:gridCol w:w="51"/>
        <w:gridCol w:w="30"/>
      </w:tblGrid>
      <w:tr w:rsidR="00617444" w:rsidRPr="00617444" w14:paraId="2BF52B20" w14:textId="77777777" w:rsidTr="00255FC5">
        <w:trPr>
          <w:trHeight w:val="321"/>
          <w:jc w:val="center"/>
        </w:trPr>
        <w:tc>
          <w:tcPr>
            <w:tcW w:w="3539" w:type="dxa"/>
          </w:tcPr>
          <w:p w14:paraId="5AA40C6B" w14:textId="35FB57C0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Curriculum formativo e</w:t>
            </w:r>
            <w:r w:rsidR="00255FC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174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professionale </w:t>
            </w:r>
          </w:p>
          <w:p w14:paraId="627D5290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CD55B84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40" w:type="dxa"/>
            <w:gridSpan w:val="2"/>
          </w:tcPr>
          <w:p w14:paraId="2024C4CD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Massimo punti  10 </w:t>
            </w:r>
          </w:p>
          <w:p w14:paraId="18A3915C" w14:textId="5921D87E" w:rsidR="00617444" w:rsidRPr="00617444" w:rsidRDefault="00617444" w:rsidP="007160A8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Gli  elementi di valutazione che saranno considerati  ai fini dell’attribuzione del punteggio, sono individuati nell’ambito delle seguenti categorie:  formazione debitamente documentata attinente al posto del profilo professionale da ricoprire; docenze; pubblicazioni; esperienze professionali esterne alla p.a. ma idonee a documentare acquisizione di professionalità specifica in relazione al profilo professionale da ricoprire; esperienze maturate nel settore pubblico o privato, diverse dal rapporto di lavoro subordinato, ma riconducibili ad esso in termini di acquisizione di esperienza (stage, tirocini formativi, lavoro interinale, collaborazioni </w:t>
            </w:r>
            <w:proofErr w:type="spellStart"/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ecc</w:t>
            </w:r>
            <w:proofErr w:type="spellEnd"/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…).</w:t>
            </w:r>
          </w:p>
        </w:tc>
        <w:tc>
          <w:tcPr>
            <w:tcW w:w="81" w:type="dxa"/>
            <w:gridSpan w:val="2"/>
          </w:tcPr>
          <w:p w14:paraId="560C2BB2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1F4DECB1" w14:textId="77777777" w:rsidTr="00255FC5">
        <w:trPr>
          <w:gridAfter w:val="1"/>
          <w:wAfter w:w="30" w:type="dxa"/>
          <w:trHeight w:val="321"/>
          <w:jc w:val="center"/>
        </w:trPr>
        <w:tc>
          <w:tcPr>
            <w:tcW w:w="3539" w:type="dxa"/>
            <w:hideMark/>
          </w:tcPr>
          <w:p w14:paraId="77842DD5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B) Anzianità di servizio </w:t>
            </w:r>
          </w:p>
        </w:tc>
        <w:tc>
          <w:tcPr>
            <w:tcW w:w="6040" w:type="dxa"/>
            <w:gridSpan w:val="2"/>
            <w:hideMark/>
          </w:tcPr>
          <w:p w14:paraId="24DF41F6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Massimo punti 10</w:t>
            </w:r>
          </w:p>
        </w:tc>
        <w:tc>
          <w:tcPr>
            <w:tcW w:w="51" w:type="dxa"/>
          </w:tcPr>
          <w:p w14:paraId="23F23E54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36EC8577" w14:textId="77777777" w:rsidTr="00255FC5">
        <w:trPr>
          <w:gridAfter w:val="1"/>
          <w:wAfter w:w="30" w:type="dxa"/>
          <w:trHeight w:val="867"/>
          <w:jc w:val="center"/>
        </w:trPr>
        <w:tc>
          <w:tcPr>
            <w:tcW w:w="3539" w:type="dxa"/>
            <w:hideMark/>
          </w:tcPr>
          <w:p w14:paraId="0B7E036B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b1) servizio prestato nella stessa categoria in uguale o analogo profilo professionale </w:t>
            </w:r>
          </w:p>
        </w:tc>
        <w:tc>
          <w:tcPr>
            <w:tcW w:w="6040" w:type="dxa"/>
            <w:gridSpan w:val="2"/>
            <w:hideMark/>
          </w:tcPr>
          <w:p w14:paraId="7C55CD6D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Punti 1,35 per ogni anno di servizio (0,1125 per ogni mese di servizio o per frazione superiore a 15 gg.) </w:t>
            </w:r>
          </w:p>
        </w:tc>
        <w:tc>
          <w:tcPr>
            <w:tcW w:w="51" w:type="dxa"/>
          </w:tcPr>
          <w:p w14:paraId="02B6B93A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09C9EEE3" w14:textId="77777777" w:rsidTr="00255FC5">
        <w:trPr>
          <w:gridAfter w:val="1"/>
          <w:wAfter w:w="30" w:type="dxa"/>
          <w:trHeight w:val="867"/>
          <w:jc w:val="center"/>
        </w:trPr>
        <w:tc>
          <w:tcPr>
            <w:tcW w:w="3539" w:type="dxa"/>
            <w:hideMark/>
          </w:tcPr>
          <w:p w14:paraId="2AC90432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b2) servizio prestato nella stessa categoria in profilo di contenuto professionale diverso</w:t>
            </w:r>
          </w:p>
          <w:p w14:paraId="7CB2B419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040" w:type="dxa"/>
            <w:gridSpan w:val="2"/>
            <w:hideMark/>
          </w:tcPr>
          <w:p w14:paraId="6EB41D4A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Punti 0,69 per ogni anno di servizio (0,0575 per ogni mese di servizio o     per frazione superiore a 15 gg.) </w:t>
            </w:r>
          </w:p>
        </w:tc>
        <w:tc>
          <w:tcPr>
            <w:tcW w:w="51" w:type="dxa"/>
          </w:tcPr>
          <w:p w14:paraId="0ED4839E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318DD84B" w14:textId="77777777" w:rsidTr="00255FC5">
        <w:trPr>
          <w:gridAfter w:val="1"/>
          <w:wAfter w:w="30" w:type="dxa"/>
          <w:trHeight w:val="1143"/>
          <w:jc w:val="center"/>
        </w:trPr>
        <w:tc>
          <w:tcPr>
            <w:tcW w:w="3539" w:type="dxa"/>
            <w:hideMark/>
          </w:tcPr>
          <w:p w14:paraId="22DE2D91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b3) servizio prestato in categoria immediatamente inferiore in profilo professionale di contenuto analogo rispetto al posto messo in mobilità </w:t>
            </w:r>
          </w:p>
        </w:tc>
        <w:tc>
          <w:tcPr>
            <w:tcW w:w="6040" w:type="dxa"/>
            <w:gridSpan w:val="2"/>
            <w:hideMark/>
          </w:tcPr>
          <w:p w14:paraId="4086E8DF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Punti 0,69 per ogni anno di servizio (0,0575 per ogni mese di servizio o  per frazione superiore a 15 gg.) </w:t>
            </w:r>
          </w:p>
        </w:tc>
        <w:tc>
          <w:tcPr>
            <w:tcW w:w="51" w:type="dxa"/>
          </w:tcPr>
          <w:p w14:paraId="12A07AA5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4B5F7F18" w14:textId="77777777" w:rsidTr="00255FC5">
        <w:trPr>
          <w:gridAfter w:val="1"/>
          <w:wAfter w:w="30" w:type="dxa"/>
          <w:trHeight w:val="1531"/>
          <w:jc w:val="center"/>
        </w:trPr>
        <w:tc>
          <w:tcPr>
            <w:tcW w:w="3539" w:type="dxa"/>
            <w:hideMark/>
          </w:tcPr>
          <w:p w14:paraId="29AF929C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b4) servizio prestato in categoria immediatamente inferiore e in profilo di contenuto professionale diverso </w:t>
            </w:r>
          </w:p>
          <w:p w14:paraId="4F982A96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 servizio a tempo parziale sarà attribuito</w:t>
            </w:r>
          </w:p>
          <w:p w14:paraId="1BA69403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un punteggio proporzionale alla durata </w:t>
            </w:r>
          </w:p>
          <w:p w14:paraId="6088F08F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dello stesso rispetto alla normale durata </w:t>
            </w:r>
          </w:p>
          <w:p w14:paraId="00818401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del rapporto di lavoro a tempo pieno.</w:t>
            </w:r>
          </w:p>
        </w:tc>
        <w:tc>
          <w:tcPr>
            <w:tcW w:w="6040" w:type="dxa"/>
            <w:gridSpan w:val="2"/>
            <w:hideMark/>
          </w:tcPr>
          <w:p w14:paraId="03B1DCFB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Punti 0,225 per ogni anno di servizio (0,019 per ogni mese di servizio o    per frazione superiore a 15 gg.) </w:t>
            </w:r>
          </w:p>
        </w:tc>
        <w:tc>
          <w:tcPr>
            <w:tcW w:w="51" w:type="dxa"/>
          </w:tcPr>
          <w:p w14:paraId="597728A7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34906030" w14:textId="77777777" w:rsidTr="00255FC5">
        <w:trPr>
          <w:gridAfter w:val="1"/>
          <w:wAfter w:w="30" w:type="dxa"/>
          <w:trHeight w:val="321"/>
          <w:jc w:val="center"/>
        </w:trPr>
        <w:tc>
          <w:tcPr>
            <w:tcW w:w="3539" w:type="dxa"/>
            <w:hideMark/>
          </w:tcPr>
          <w:p w14:paraId="299B8FF1" w14:textId="77777777" w:rsidR="00617444" w:rsidRPr="00617444" w:rsidRDefault="00617444" w:rsidP="00853D24">
            <w:pPr>
              <w:numPr>
                <w:ilvl w:val="3"/>
                <w:numId w:val="26"/>
              </w:numPr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C) avvicinamento a luogo di residenza</w:t>
            </w:r>
          </w:p>
        </w:tc>
        <w:tc>
          <w:tcPr>
            <w:tcW w:w="6040" w:type="dxa"/>
            <w:gridSpan w:val="2"/>
            <w:hideMark/>
          </w:tcPr>
          <w:p w14:paraId="4FEDCA52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Massimo punti 4</w:t>
            </w:r>
          </w:p>
        </w:tc>
        <w:tc>
          <w:tcPr>
            <w:tcW w:w="51" w:type="dxa"/>
          </w:tcPr>
          <w:p w14:paraId="70778759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1234FFE5" w14:textId="77777777" w:rsidTr="00255FC5">
        <w:trPr>
          <w:gridAfter w:val="1"/>
          <w:wAfter w:w="30" w:type="dxa"/>
          <w:trHeight w:val="1014"/>
          <w:jc w:val="center"/>
        </w:trPr>
        <w:tc>
          <w:tcPr>
            <w:tcW w:w="3539" w:type="dxa"/>
            <w:hideMark/>
          </w:tcPr>
          <w:p w14:paraId="21C6D8D9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c1) avvicinamento al luogo di residenza </w:t>
            </w:r>
          </w:p>
        </w:tc>
        <w:tc>
          <w:tcPr>
            <w:tcW w:w="6040" w:type="dxa"/>
            <w:gridSpan w:val="2"/>
            <w:hideMark/>
          </w:tcPr>
          <w:p w14:paraId="6479B447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Punti 1 in caso di distanza da 20 a 50 Km </w:t>
            </w:r>
          </w:p>
          <w:p w14:paraId="2C05F185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Punti 3 in caso di distanza superiore a  51  Km</w:t>
            </w:r>
          </w:p>
        </w:tc>
        <w:tc>
          <w:tcPr>
            <w:tcW w:w="51" w:type="dxa"/>
          </w:tcPr>
          <w:p w14:paraId="7B0F3A1A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17444" w:rsidRPr="00617444" w14:paraId="39A8B8C3" w14:textId="77777777" w:rsidTr="00617444">
        <w:trPr>
          <w:gridAfter w:val="1"/>
          <w:wAfter w:w="30" w:type="dxa"/>
          <w:trHeight w:val="321"/>
          <w:jc w:val="center"/>
        </w:trPr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9ED4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D) titoli di studio o specializzazioni ulteriori rispetto al titolo richiesto per accesso all’impiego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EEC0E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Massimo Punti 6</w:t>
            </w: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192A209" w14:textId="1B66F824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 punti per ogni titolo ulteriore ma equivalente a quello necessario per l’accesso)</w:t>
            </w:r>
          </w:p>
          <w:p w14:paraId="015F2205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 punti per ogni titolo  superiore a quello necessario per l’accesso)</w:t>
            </w:r>
          </w:p>
        </w:tc>
      </w:tr>
      <w:tr w:rsidR="00617444" w:rsidRPr="00617444" w14:paraId="448BDC18" w14:textId="77777777" w:rsidTr="00617444">
        <w:trPr>
          <w:gridAfter w:val="1"/>
          <w:wAfter w:w="30" w:type="dxa"/>
          <w:trHeight w:val="432"/>
          <w:jc w:val="center"/>
        </w:trPr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D12F" w14:textId="11ACAAAB" w:rsidR="00617444" w:rsidRPr="00617444" w:rsidRDefault="00617444" w:rsidP="007160A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E) Colloquio ed eventuale prova pratica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CAB9" w14:textId="77777777" w:rsidR="00617444" w:rsidRPr="00617444" w:rsidRDefault="00617444" w:rsidP="00853D24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174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Punti 30</w:t>
            </w:r>
          </w:p>
        </w:tc>
      </w:tr>
    </w:tbl>
    <w:p w14:paraId="115A0A22" w14:textId="77777777" w:rsidR="00617444" w:rsidRPr="00617444" w:rsidRDefault="00617444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44">
        <w:rPr>
          <w:rFonts w:ascii="Times New Roman" w:hAnsi="Times New Roman" w:cs="Times New Roman"/>
          <w:sz w:val="24"/>
          <w:szCs w:val="24"/>
        </w:rPr>
        <w:t></w:t>
      </w:r>
      <w:r w:rsidRPr="00617444">
        <w:rPr>
          <w:rFonts w:ascii="Times New Roman" w:hAnsi="Times New Roman" w:cs="Times New Roman"/>
          <w:sz w:val="24"/>
          <w:szCs w:val="24"/>
        </w:rPr>
        <w:tab/>
        <w:t xml:space="preserve">La distanza (Z) è calcolata secondo la seguente formula: X –Y = Z </w:t>
      </w:r>
    </w:p>
    <w:p w14:paraId="46438461" w14:textId="77777777" w:rsidR="00617444" w:rsidRPr="00617444" w:rsidRDefault="00617444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44">
        <w:rPr>
          <w:rFonts w:ascii="Times New Roman" w:hAnsi="Times New Roman" w:cs="Times New Roman"/>
          <w:sz w:val="24"/>
          <w:szCs w:val="24"/>
        </w:rPr>
        <w:lastRenderedPageBreak/>
        <w:t xml:space="preserve">X = Km intercorrenti tra il luogo di residenza o domicilio del dipendente o nucleo familiare e sede di lavoro </w:t>
      </w:r>
    </w:p>
    <w:p w14:paraId="273A68C3" w14:textId="77777777" w:rsidR="00617444" w:rsidRPr="00617444" w:rsidRDefault="00617444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44">
        <w:rPr>
          <w:rFonts w:ascii="Times New Roman" w:hAnsi="Times New Roman" w:cs="Times New Roman"/>
          <w:sz w:val="24"/>
          <w:szCs w:val="24"/>
        </w:rPr>
        <w:t>Y = Km intercorrenti tra il luogo di residenza o domicilio del dipendente o nucleo familiare e sede di lavoro richiesta.</w:t>
      </w:r>
    </w:p>
    <w:p w14:paraId="08C4FD1D" w14:textId="335B461E" w:rsidR="00617444" w:rsidRPr="00255FC5" w:rsidRDefault="009C01F1" w:rsidP="00853D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617444" w:rsidRPr="00255FC5">
        <w:rPr>
          <w:rFonts w:ascii="Times New Roman" w:hAnsi="Times New Roman" w:cs="Times New Roman"/>
          <w:b/>
          <w:bCs/>
          <w:sz w:val="24"/>
          <w:szCs w:val="24"/>
          <w:u w:val="single"/>
        </w:rPr>
        <w:t>olloquio</w:t>
      </w:r>
    </w:p>
    <w:p w14:paraId="082EF085" w14:textId="77777777" w:rsidR="00617444" w:rsidRPr="00617444" w:rsidRDefault="00617444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44">
        <w:rPr>
          <w:rFonts w:ascii="Times New Roman" w:hAnsi="Times New Roman" w:cs="Times New Roman"/>
          <w:sz w:val="24"/>
          <w:szCs w:val="24"/>
        </w:rPr>
        <w:t xml:space="preserve">I candidati potranno essere sottoposti ad un colloquio per la verifica e l'approfondimento, da parte della Commissione selezionatrice, del possesso dei requisiti attitudinali e professionali richiesti per il posto da ricoprire. </w:t>
      </w:r>
    </w:p>
    <w:p w14:paraId="0BCDCD86" w14:textId="77777777" w:rsidR="00617444" w:rsidRPr="00617444" w:rsidRDefault="00617444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44">
        <w:rPr>
          <w:rFonts w:ascii="Times New Roman" w:hAnsi="Times New Roman" w:cs="Times New Roman"/>
          <w:sz w:val="24"/>
          <w:szCs w:val="24"/>
        </w:rPr>
        <w:t xml:space="preserve">Non si procederà ovviamente a colloquio, e le relative istanze non saranno prese in considerazione, nei casi in cui non sia individuabile corrispondenza tra categoria giuridica richiesta e categoria giuridica posseduta, e comunque in tutti i casi in cui non risultano sussistere le altre condizioni necessarie previste dall'avviso di mobilità, ivi compresa l’assenza di corrispondenza di qualifica (vedasi parere Aran RAL 449, in www.aranagenzia.it); </w:t>
      </w:r>
    </w:p>
    <w:p w14:paraId="715251C9" w14:textId="77777777" w:rsidR="00617444" w:rsidRPr="00617444" w:rsidRDefault="00617444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444">
        <w:rPr>
          <w:rFonts w:ascii="Times New Roman" w:hAnsi="Times New Roman" w:cs="Times New Roman"/>
          <w:sz w:val="24"/>
          <w:szCs w:val="24"/>
        </w:rPr>
        <w:t>Il punteggio a disposizione della commissione per il colloquio-prova pratica è di punti 30.</w:t>
      </w:r>
    </w:p>
    <w:p w14:paraId="1026C64F" w14:textId="77777777" w:rsidR="005C58B0" w:rsidRP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La Commissione valuterà il colloquio e la prova pratica tenendo conto dei seguenti elementi:</w:t>
      </w:r>
    </w:p>
    <w:p w14:paraId="3A9271A8" w14:textId="77777777" w:rsidR="005C58B0" w:rsidRP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a.</w:t>
      </w:r>
      <w:r w:rsidRPr="005C58B0">
        <w:rPr>
          <w:rFonts w:ascii="Times New Roman" w:hAnsi="Times New Roman" w:cs="Times New Roman"/>
          <w:sz w:val="24"/>
          <w:szCs w:val="24"/>
        </w:rPr>
        <w:tab/>
        <w:t>Motivazioni generali del candidato;</w:t>
      </w:r>
    </w:p>
    <w:p w14:paraId="1F1F1346" w14:textId="77777777" w:rsidR="005C58B0" w:rsidRP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b.</w:t>
      </w:r>
      <w:r w:rsidRPr="005C58B0">
        <w:rPr>
          <w:rFonts w:ascii="Times New Roman" w:hAnsi="Times New Roman" w:cs="Times New Roman"/>
          <w:sz w:val="24"/>
          <w:szCs w:val="24"/>
        </w:rPr>
        <w:tab/>
        <w:t>Disponibilità del candidato nei confronti di condizioni richieste per l’espletamento delle attività;</w:t>
      </w:r>
    </w:p>
    <w:p w14:paraId="063324B9" w14:textId="63468D7D" w:rsidR="005C58B0" w:rsidRP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c.</w:t>
      </w:r>
      <w:r w:rsidRPr="005C58B0">
        <w:rPr>
          <w:rFonts w:ascii="Times New Roman" w:hAnsi="Times New Roman" w:cs="Times New Roman"/>
          <w:sz w:val="24"/>
          <w:szCs w:val="24"/>
        </w:rPr>
        <w:tab/>
        <w:t xml:space="preserve">Conoscenza di tecniche di lavoro, procedure predeterminate, software informatici, necessari all’esecuzione del lavoro; </w:t>
      </w:r>
    </w:p>
    <w:p w14:paraId="73147AD6" w14:textId="77777777" w:rsidR="005C58B0" w:rsidRP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d.</w:t>
      </w:r>
      <w:r w:rsidRPr="005C58B0">
        <w:rPr>
          <w:rFonts w:ascii="Times New Roman" w:hAnsi="Times New Roman" w:cs="Times New Roman"/>
          <w:sz w:val="24"/>
          <w:szCs w:val="24"/>
        </w:rPr>
        <w:tab/>
        <w:t>Capacità di individuare soluzioni innovative rispetto all’attività svolta;</w:t>
      </w:r>
    </w:p>
    <w:p w14:paraId="73B95555" w14:textId="77777777" w:rsidR="005C58B0" w:rsidRP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e.</w:t>
      </w:r>
      <w:r w:rsidRPr="005C58B0">
        <w:rPr>
          <w:rFonts w:ascii="Times New Roman" w:hAnsi="Times New Roman" w:cs="Times New Roman"/>
          <w:sz w:val="24"/>
          <w:szCs w:val="24"/>
        </w:rPr>
        <w:tab/>
        <w:t>Grado di autonomia nell’esecuzione del lavoro,</w:t>
      </w:r>
    </w:p>
    <w:p w14:paraId="243907A9" w14:textId="6084BE0E" w:rsidR="005C58B0" w:rsidRP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f.</w:t>
      </w:r>
      <w:r w:rsidRPr="005C58B0">
        <w:rPr>
          <w:rFonts w:ascii="Times New Roman" w:hAnsi="Times New Roman" w:cs="Times New Roman"/>
          <w:sz w:val="24"/>
          <w:szCs w:val="24"/>
        </w:rPr>
        <w:tab/>
        <w:t xml:space="preserve"> eventuali altri elementi di valutazione, secondo il profilo professionale di destinazione.   In particolare il colloquio e l'eventuale prova pratica saranno finalizzati alla verifica e all'approfondimento del possesso dei requisiti attitudinali e professionali richiesti per il posto da ricoprire.</w:t>
      </w:r>
    </w:p>
    <w:p w14:paraId="36CC36F0" w14:textId="77777777" w:rsidR="005C58B0" w:rsidRDefault="005C58B0" w:rsidP="005C58B0">
      <w:pPr>
        <w:tabs>
          <w:tab w:val="left" w:pos="12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8B0">
        <w:rPr>
          <w:rFonts w:ascii="Times New Roman" w:hAnsi="Times New Roman" w:cs="Times New Roman"/>
          <w:sz w:val="24"/>
          <w:szCs w:val="24"/>
        </w:rPr>
        <w:t>Non saranno ritenuti idonei i candidati che, a seguito della selezione, abbiano ottenuto un punteggio complessivo, risultante dalla valutazione dei titoli e del colloquio-prova pratica, inferiore a 42/60.</w:t>
      </w:r>
    </w:p>
    <w:p w14:paraId="115EFBAC" w14:textId="5F7C18B1" w:rsidR="00DD611F" w:rsidRPr="00DD611F" w:rsidRDefault="00DD611F" w:rsidP="005C58B0">
      <w:pPr>
        <w:tabs>
          <w:tab w:val="left" w:pos="12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61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Ai sensi dell’art. 30 comma 2 bis del </w:t>
      </w:r>
      <w:proofErr w:type="spellStart"/>
      <w:r w:rsidRPr="00DD611F">
        <w:rPr>
          <w:rFonts w:ascii="Times New Roman" w:eastAsia="Times New Roman" w:hAnsi="Times New Roman" w:cs="Times New Roman"/>
          <w:sz w:val="24"/>
          <w:szCs w:val="24"/>
          <w:u w:val="single"/>
        </w:rPr>
        <w:t>D.Lgs.</w:t>
      </w:r>
      <w:proofErr w:type="spellEnd"/>
      <w:r w:rsidRPr="00DD611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N. 165/2001, si provvede “</w:t>
      </w:r>
      <w:r w:rsidRPr="00DD61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in via prioritaria, all’immissione in ruolo dei dipendenti, provenienti da altre amministrazioni, in posizione di comando o di fuori ruolo, appartenenti alla stessa area funzionale, che facciano domanda di trasferimento nei ruoli delle amministrazioni in cui prestano servizio”.</w:t>
      </w:r>
    </w:p>
    <w:p w14:paraId="526D8FDF" w14:textId="58D67C23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Risulterà vincitore/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del procedimento di mobilità il/la ca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ndidato/a che avrà riportato il punteggio più elevato. </w:t>
      </w:r>
      <w:r w:rsidRPr="001951E7">
        <w:rPr>
          <w:rFonts w:ascii="Times New Roman" w:hAnsi="Times New Roman" w:cs="Times New Roman"/>
          <w:sz w:val="24"/>
          <w:szCs w:val="24"/>
        </w:rPr>
        <w:t xml:space="preserve">Tale graduatoria sarà approvata, contestualmente a 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tutti gli atti delle operazioni </w:t>
      </w:r>
      <w:r w:rsidRPr="001951E7">
        <w:rPr>
          <w:rFonts w:ascii="Times New Roman" w:hAnsi="Times New Roman" w:cs="Times New Roman"/>
          <w:sz w:val="24"/>
          <w:szCs w:val="24"/>
        </w:rPr>
        <w:t xml:space="preserve">selettive, </w:t>
      </w:r>
      <w:r w:rsidRPr="001951E7">
        <w:rPr>
          <w:rFonts w:ascii="Times New Roman" w:hAnsi="Times New Roman" w:cs="Times New Roman"/>
          <w:sz w:val="24"/>
          <w:szCs w:val="24"/>
        </w:rPr>
        <w:lastRenderedPageBreak/>
        <w:t>dal Responsabile del personale con determinazione e pubblica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ta all'apposito </w:t>
      </w:r>
      <w:r w:rsidRPr="001951E7">
        <w:rPr>
          <w:rFonts w:ascii="Times New Roman" w:hAnsi="Times New Roman" w:cs="Times New Roman"/>
          <w:sz w:val="24"/>
          <w:szCs w:val="24"/>
        </w:rPr>
        <w:t>albo pretorio e sul sito internet del Comune di B</w:t>
      </w:r>
      <w:r w:rsidR="00810BF1">
        <w:rPr>
          <w:rFonts w:ascii="Times New Roman" w:hAnsi="Times New Roman" w:cs="Times New Roman"/>
          <w:sz w:val="24"/>
          <w:szCs w:val="24"/>
        </w:rPr>
        <w:t>USCA</w:t>
      </w:r>
      <w:r w:rsidR="00582ECD" w:rsidRPr="001951E7">
        <w:rPr>
          <w:rFonts w:ascii="Times New Roman" w:hAnsi="Times New Roman" w:cs="Times New Roman"/>
          <w:sz w:val="24"/>
          <w:szCs w:val="24"/>
        </w:rPr>
        <w:t>: www.comune.b</w:t>
      </w:r>
      <w:r w:rsidR="00810BF1">
        <w:rPr>
          <w:rFonts w:ascii="Times New Roman" w:hAnsi="Times New Roman" w:cs="Times New Roman"/>
          <w:sz w:val="24"/>
          <w:szCs w:val="24"/>
        </w:rPr>
        <w:t>usca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.cn.it, con </w:t>
      </w:r>
      <w:r w:rsidRPr="001951E7">
        <w:rPr>
          <w:rFonts w:ascii="Times New Roman" w:hAnsi="Times New Roman" w:cs="Times New Roman"/>
          <w:sz w:val="24"/>
          <w:szCs w:val="24"/>
        </w:rPr>
        <w:t>valore di notifica a tutti gli effetti di legge.</w:t>
      </w:r>
    </w:p>
    <w:p w14:paraId="50354D81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L’amministrazione si riserva, altresì, di utilizzare in scorr</w:t>
      </w:r>
      <w:r w:rsidR="00582ECD" w:rsidRPr="001951E7">
        <w:rPr>
          <w:rFonts w:ascii="Times New Roman" w:hAnsi="Times New Roman" w:cs="Times New Roman"/>
          <w:sz w:val="24"/>
          <w:szCs w:val="24"/>
        </w:rPr>
        <w:t xml:space="preserve">imento la graduatoria formata a </w:t>
      </w:r>
      <w:r w:rsidRPr="001951E7">
        <w:rPr>
          <w:rFonts w:ascii="Times New Roman" w:hAnsi="Times New Roman" w:cs="Times New Roman"/>
          <w:sz w:val="24"/>
          <w:szCs w:val="24"/>
        </w:rPr>
        <w:t>seguito della presente selezione, al fine di procedere alla copertura di ulteriori posti che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Pr="001951E7">
        <w:rPr>
          <w:rFonts w:ascii="Times New Roman" w:hAnsi="Times New Roman" w:cs="Times New Roman"/>
          <w:sz w:val="24"/>
          <w:szCs w:val="24"/>
        </w:rPr>
        <w:t>si dovessero rendere liberi in dotazione organica.</w:t>
      </w:r>
    </w:p>
    <w:p w14:paraId="27EB327E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È fatta salva, in ogni caso, la possibilità di non pro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cedere alla copertura del posto </w:t>
      </w:r>
      <w:r w:rsidRPr="001951E7">
        <w:rPr>
          <w:rFonts w:ascii="Times New Roman" w:hAnsi="Times New Roman" w:cs="Times New Roman"/>
          <w:sz w:val="24"/>
          <w:szCs w:val="24"/>
        </w:rPr>
        <w:t>oggetto di mobilità qualora nessuna candidatura sia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risultata idonea, in quanto, a </w:t>
      </w:r>
      <w:r w:rsidRPr="001951E7">
        <w:rPr>
          <w:rFonts w:ascii="Times New Roman" w:hAnsi="Times New Roman" w:cs="Times New Roman"/>
          <w:sz w:val="24"/>
          <w:szCs w:val="24"/>
        </w:rPr>
        <w:t>giudizio della commissione esaminatrice, non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in possesso di professionalità </w:t>
      </w:r>
      <w:r w:rsidRPr="001951E7">
        <w:rPr>
          <w:rFonts w:ascii="Times New Roman" w:hAnsi="Times New Roman" w:cs="Times New Roman"/>
          <w:sz w:val="24"/>
          <w:szCs w:val="24"/>
        </w:rPr>
        <w:t xml:space="preserve">corrispondente alle caratteristiche del posto da coprire. </w:t>
      </w:r>
    </w:p>
    <w:p w14:paraId="04FCE372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Ai fini della verifica e approfondimento del possesso dei requisiti attitudinal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 e </w:t>
      </w:r>
      <w:r w:rsidRPr="001951E7">
        <w:rPr>
          <w:rFonts w:ascii="Times New Roman" w:hAnsi="Times New Roman" w:cs="Times New Roman"/>
          <w:sz w:val="24"/>
          <w:szCs w:val="24"/>
        </w:rPr>
        <w:t>professionali, si dà atto che le modalità di verifica, at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traverso il colloquio, potranno </w:t>
      </w:r>
      <w:r w:rsidRPr="001951E7">
        <w:rPr>
          <w:rFonts w:ascii="Times New Roman" w:hAnsi="Times New Roman" w:cs="Times New Roman"/>
          <w:sz w:val="24"/>
          <w:szCs w:val="24"/>
        </w:rPr>
        <w:t>essere individuate tra le seguenti:</w:t>
      </w:r>
    </w:p>
    <w:p w14:paraId="74AE2D74" w14:textId="77777777" w:rsidR="00B4748E" w:rsidRPr="001951E7" w:rsidRDefault="00B4748E" w:rsidP="00853D24">
      <w:pPr>
        <w:pStyle w:val="Paragrafoelenco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Intervista semi strutturata: ha come scopo quello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di individuare le capacità dei </w:t>
      </w:r>
      <w:r w:rsidRPr="001951E7">
        <w:rPr>
          <w:rFonts w:ascii="Times New Roman" w:hAnsi="Times New Roman" w:cs="Times New Roman"/>
          <w:sz w:val="24"/>
          <w:szCs w:val="24"/>
        </w:rPr>
        <w:t>candidati attraverso una intervista individua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le che prende in considerazione </w:t>
      </w:r>
      <w:r w:rsidRPr="001951E7">
        <w:rPr>
          <w:rFonts w:ascii="Times New Roman" w:hAnsi="Times New Roman" w:cs="Times New Roman"/>
          <w:sz w:val="24"/>
          <w:szCs w:val="24"/>
        </w:rPr>
        <w:t>episodi e fatti forniti dal candidato su comportam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enti agiti nella sua esperienza </w:t>
      </w:r>
      <w:r w:rsidRPr="001951E7">
        <w:rPr>
          <w:rFonts w:ascii="Times New Roman" w:hAnsi="Times New Roman" w:cs="Times New Roman"/>
          <w:sz w:val="24"/>
          <w:szCs w:val="24"/>
        </w:rPr>
        <w:t>passata;</w:t>
      </w:r>
    </w:p>
    <w:p w14:paraId="5912BF50" w14:textId="77777777" w:rsidR="00B4748E" w:rsidRPr="001951E7" w:rsidRDefault="00B4748E" w:rsidP="00853D24">
      <w:pPr>
        <w:pStyle w:val="Paragrafoelenco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1E7">
        <w:rPr>
          <w:rFonts w:ascii="Times New Roman" w:hAnsi="Times New Roman" w:cs="Times New Roman"/>
          <w:sz w:val="24"/>
          <w:szCs w:val="24"/>
        </w:rPr>
        <w:t>Situational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interview (individua situazioni assimilab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ili a quelle che si trovano nel </w:t>
      </w:r>
      <w:r w:rsidRPr="001951E7">
        <w:rPr>
          <w:rFonts w:ascii="Times New Roman" w:hAnsi="Times New Roman" w:cs="Times New Roman"/>
          <w:sz w:val="24"/>
          <w:szCs w:val="24"/>
        </w:rPr>
        <w:t>ricoprire il ruolo; facendo riferimento alla sit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uazione descritta, si chiede al </w:t>
      </w:r>
      <w:r w:rsidRPr="001951E7">
        <w:rPr>
          <w:rFonts w:ascii="Times New Roman" w:hAnsi="Times New Roman" w:cs="Times New Roman"/>
          <w:sz w:val="24"/>
          <w:szCs w:val="24"/>
        </w:rPr>
        <w:t>candidato che cosa farebbe in quella circostanza);</w:t>
      </w:r>
    </w:p>
    <w:p w14:paraId="3F4249C9" w14:textId="77777777" w:rsidR="00B4748E" w:rsidRPr="001951E7" w:rsidRDefault="00B4748E" w:rsidP="00853D24">
      <w:pPr>
        <w:pStyle w:val="Paragrafoelenco"/>
        <w:numPr>
          <w:ilvl w:val="0"/>
          <w:numId w:val="18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Accertamento delle conoscenze 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in determinate aree del sapere. </w:t>
      </w:r>
      <w:r w:rsidRPr="001951E7">
        <w:rPr>
          <w:rFonts w:ascii="Times New Roman" w:hAnsi="Times New Roman" w:cs="Times New Roman"/>
          <w:sz w:val="24"/>
          <w:szCs w:val="24"/>
        </w:rPr>
        <w:t>Ai sensi dell’art. 30 comma 2 bis del d. lgs. n. 165/2001, s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 provvede “in via prioritaria, </w:t>
      </w:r>
      <w:r w:rsidRPr="001951E7">
        <w:rPr>
          <w:rFonts w:ascii="Times New Roman" w:hAnsi="Times New Roman" w:cs="Times New Roman"/>
          <w:sz w:val="24"/>
          <w:szCs w:val="24"/>
        </w:rPr>
        <w:t>all’immissione in ruolo dei dipendenti, provenienti da altr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 amministrazioni, in posizione </w:t>
      </w:r>
      <w:r w:rsidRPr="001951E7">
        <w:rPr>
          <w:rFonts w:ascii="Times New Roman" w:hAnsi="Times New Roman" w:cs="Times New Roman"/>
          <w:sz w:val="24"/>
          <w:szCs w:val="24"/>
        </w:rPr>
        <w:t>di comando o di fuori ruolo, appartenenti alla stess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a area funzionale, che facciano </w:t>
      </w:r>
      <w:r w:rsidRPr="001951E7">
        <w:rPr>
          <w:rFonts w:ascii="Times New Roman" w:hAnsi="Times New Roman" w:cs="Times New Roman"/>
          <w:sz w:val="24"/>
          <w:szCs w:val="24"/>
        </w:rPr>
        <w:t>domanda di trasferimento nei ruoli delle amministrazioni in cui prestano servizio”.</w:t>
      </w:r>
    </w:p>
    <w:p w14:paraId="6D15892C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Commissione di valutazione</w:t>
      </w:r>
    </w:p>
    <w:p w14:paraId="6E3C3F10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La Commissione è nominata dal Segretario Comunale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, in modo che sia rispettata la </w:t>
      </w:r>
      <w:r w:rsidRPr="001951E7">
        <w:rPr>
          <w:rFonts w:ascii="Times New Roman" w:hAnsi="Times New Roman" w:cs="Times New Roman"/>
          <w:sz w:val="24"/>
          <w:szCs w:val="24"/>
        </w:rPr>
        <w:t>parità di genere e nel rispetto delle norme vigenti in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materia di incompatibilità con </w:t>
      </w:r>
      <w:r w:rsidRPr="001951E7">
        <w:rPr>
          <w:rFonts w:ascii="Times New Roman" w:hAnsi="Times New Roman" w:cs="Times New Roman"/>
          <w:sz w:val="24"/>
          <w:szCs w:val="24"/>
        </w:rPr>
        <w:t>cariche politiche o sindaca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li. </w:t>
      </w:r>
      <w:r w:rsidRPr="001951E7">
        <w:rPr>
          <w:rFonts w:ascii="Times New Roman" w:hAnsi="Times New Roman" w:cs="Times New Roman"/>
          <w:sz w:val="24"/>
          <w:szCs w:val="24"/>
        </w:rPr>
        <w:t>Le funzioni di segretario della commissione possono es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sere conferite ad un dipendente </w:t>
      </w:r>
      <w:r w:rsidRPr="001951E7">
        <w:rPr>
          <w:rFonts w:ascii="Times New Roman" w:hAnsi="Times New Roman" w:cs="Times New Roman"/>
          <w:sz w:val="24"/>
          <w:szCs w:val="24"/>
        </w:rPr>
        <w:t>di categoria almeno pari a quella di cui all'avviso di mob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ilità, e comunque non inferiore </w:t>
      </w:r>
      <w:r w:rsidRPr="001951E7">
        <w:rPr>
          <w:rFonts w:ascii="Times New Roman" w:hAnsi="Times New Roman" w:cs="Times New Roman"/>
          <w:sz w:val="24"/>
          <w:szCs w:val="24"/>
        </w:rPr>
        <w:t>alla categoria C, o ad uno de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 componenti della commissione. </w:t>
      </w:r>
      <w:r w:rsidRPr="001951E7">
        <w:rPr>
          <w:rFonts w:ascii="Times New Roman" w:hAnsi="Times New Roman" w:cs="Times New Roman"/>
          <w:sz w:val="24"/>
          <w:szCs w:val="24"/>
        </w:rPr>
        <w:t>Si applicano, per quanto compatibili, le norme relative alle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commissioni giudicatrici per i </w:t>
      </w:r>
      <w:r w:rsidRPr="001951E7">
        <w:rPr>
          <w:rFonts w:ascii="Times New Roman" w:hAnsi="Times New Roman" w:cs="Times New Roman"/>
          <w:sz w:val="24"/>
          <w:szCs w:val="24"/>
        </w:rPr>
        <w:t>concorsi, previste dal regolamento sull’ordinamento degli uff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ici e servizi e le disposizioni </w:t>
      </w:r>
      <w:r w:rsidRPr="001951E7">
        <w:rPr>
          <w:rFonts w:ascii="Times New Roman" w:hAnsi="Times New Roman" w:cs="Times New Roman"/>
          <w:sz w:val="24"/>
          <w:szCs w:val="24"/>
        </w:rPr>
        <w:t>di legge tempo per tempo vigenti.</w:t>
      </w:r>
    </w:p>
    <w:p w14:paraId="184C402D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Contratto individuale di lavoro — Presentazione dei documenti</w:t>
      </w:r>
    </w:p>
    <w:p w14:paraId="4046BF76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lastRenderedPageBreak/>
        <w:t xml:space="preserve">L'amministrazione comunale provvede a stipulare con il/la </w:t>
      </w:r>
      <w:r w:rsidR="00C15BC2" w:rsidRPr="001951E7">
        <w:rPr>
          <w:rFonts w:ascii="Times New Roman" w:hAnsi="Times New Roman" w:cs="Times New Roman"/>
          <w:sz w:val="24"/>
          <w:szCs w:val="24"/>
        </w:rPr>
        <w:t>vincitore/</w:t>
      </w:r>
      <w:proofErr w:type="spellStart"/>
      <w:r w:rsidR="00C15BC2" w:rsidRPr="001951E7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="00C15BC2" w:rsidRPr="001951E7">
        <w:rPr>
          <w:rFonts w:ascii="Times New Roman" w:hAnsi="Times New Roman" w:cs="Times New Roman"/>
          <w:sz w:val="24"/>
          <w:szCs w:val="24"/>
        </w:rPr>
        <w:t xml:space="preserve"> della selezione </w:t>
      </w:r>
      <w:r w:rsidRPr="001951E7">
        <w:rPr>
          <w:rFonts w:ascii="Times New Roman" w:hAnsi="Times New Roman" w:cs="Times New Roman"/>
          <w:sz w:val="24"/>
          <w:szCs w:val="24"/>
        </w:rPr>
        <w:t>un contratto individuale di lavoro a tempo indetermina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to, secondo quando previsto dal C.C.N.L. del personale del </w:t>
      </w:r>
      <w:r w:rsidRPr="001951E7">
        <w:rPr>
          <w:rFonts w:ascii="Times New Roman" w:hAnsi="Times New Roman" w:cs="Times New Roman"/>
          <w:sz w:val="24"/>
          <w:szCs w:val="24"/>
        </w:rPr>
        <w:t>Comparto Regioni e Autonomie locali di qual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ifica non </w:t>
      </w:r>
      <w:r w:rsidRPr="001951E7">
        <w:rPr>
          <w:rFonts w:ascii="Times New Roman" w:hAnsi="Times New Roman" w:cs="Times New Roman"/>
          <w:sz w:val="24"/>
          <w:szCs w:val="24"/>
        </w:rPr>
        <w:t>dirigenziale al momento vigente.</w:t>
      </w:r>
    </w:p>
    <w:p w14:paraId="752BE5C9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Il/la vincitore/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>, prima della stipulazione del contratto in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dividuale di lavoro, è invitato </w:t>
      </w:r>
      <w:r w:rsidRPr="001951E7">
        <w:rPr>
          <w:rFonts w:ascii="Times New Roman" w:hAnsi="Times New Roman" w:cs="Times New Roman"/>
          <w:sz w:val="24"/>
          <w:szCs w:val="24"/>
        </w:rPr>
        <w:t>con lettera scritta a produrre — nel termine di 30 (tren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ta) giorni decorrenti da quello </w:t>
      </w:r>
      <w:r w:rsidRPr="001951E7">
        <w:rPr>
          <w:rFonts w:ascii="Times New Roman" w:hAnsi="Times New Roman" w:cs="Times New Roman"/>
          <w:sz w:val="24"/>
          <w:szCs w:val="24"/>
        </w:rPr>
        <w:t>successivo al ricevimento della medesima — a p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ena di decadenza, dichiarazione </w:t>
      </w:r>
      <w:r w:rsidRPr="001951E7">
        <w:rPr>
          <w:rFonts w:ascii="Times New Roman" w:hAnsi="Times New Roman" w:cs="Times New Roman"/>
          <w:sz w:val="24"/>
          <w:szCs w:val="24"/>
        </w:rPr>
        <w:t>sostitutiva di certificazione ovvero dichiarazione sostitutiva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di atto di notorietà, ai sensi </w:t>
      </w:r>
      <w:r w:rsidRPr="001951E7">
        <w:rPr>
          <w:rFonts w:ascii="Times New Roman" w:hAnsi="Times New Roman" w:cs="Times New Roman"/>
          <w:sz w:val="24"/>
          <w:szCs w:val="24"/>
        </w:rPr>
        <w:t xml:space="preserve">degli articoli 46 e 47 del D.P.R. 28 dicembre 2000, n. 445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>, attestanti inform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azioni </w:t>
      </w:r>
      <w:r w:rsidRPr="001951E7">
        <w:rPr>
          <w:rFonts w:ascii="Times New Roman" w:hAnsi="Times New Roman" w:cs="Times New Roman"/>
          <w:sz w:val="24"/>
          <w:szCs w:val="24"/>
        </w:rPr>
        <w:t>e dati non già dichiarati in sede di istanza di partecip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azione alla selezione e non già </w:t>
      </w:r>
      <w:r w:rsidRPr="001951E7">
        <w:rPr>
          <w:rFonts w:ascii="Times New Roman" w:hAnsi="Times New Roman" w:cs="Times New Roman"/>
          <w:sz w:val="24"/>
          <w:szCs w:val="24"/>
        </w:rPr>
        <w:t>detenuti dalla pubblica amministrazione ovvero stati, qualit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à personali o fatti che siano a </w:t>
      </w:r>
      <w:r w:rsidRPr="001951E7">
        <w:rPr>
          <w:rFonts w:ascii="Times New Roman" w:hAnsi="Times New Roman" w:cs="Times New Roman"/>
          <w:sz w:val="24"/>
          <w:szCs w:val="24"/>
        </w:rPr>
        <w:t>diretta conoscenza dell’interessato, necessari ai fini dell’assunzion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e. </w:t>
      </w:r>
      <w:r w:rsidRPr="001951E7">
        <w:rPr>
          <w:rFonts w:ascii="Times New Roman" w:hAnsi="Times New Roman" w:cs="Times New Roman"/>
          <w:sz w:val="24"/>
          <w:szCs w:val="24"/>
        </w:rPr>
        <w:t>L’amministrazione comunale sottopone il/la vincitore/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tric</w:t>
      </w:r>
      <w:r w:rsidR="00C15BC2" w:rsidRPr="001951E7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15BC2" w:rsidRPr="001951E7">
        <w:rPr>
          <w:rFonts w:ascii="Times New Roman" w:hAnsi="Times New Roman" w:cs="Times New Roman"/>
          <w:sz w:val="24"/>
          <w:szCs w:val="24"/>
        </w:rPr>
        <w:t xml:space="preserve"> a visita medica per accertare </w:t>
      </w:r>
      <w:r w:rsidRPr="001951E7">
        <w:rPr>
          <w:rFonts w:ascii="Times New Roman" w:hAnsi="Times New Roman" w:cs="Times New Roman"/>
          <w:sz w:val="24"/>
          <w:szCs w:val="24"/>
        </w:rPr>
        <w:t>il possesso dell’idoneità psico-fisica e attitudinale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richiesta dal presente avviso. </w:t>
      </w:r>
      <w:r w:rsidRPr="001951E7">
        <w:rPr>
          <w:rFonts w:ascii="Times New Roman" w:hAnsi="Times New Roman" w:cs="Times New Roman"/>
          <w:sz w:val="24"/>
          <w:szCs w:val="24"/>
        </w:rPr>
        <w:t>Il certificato generale del Casellario Giudi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ziale sarà acquisito d'ufficio. </w:t>
      </w:r>
      <w:r w:rsidRPr="001951E7">
        <w:rPr>
          <w:rFonts w:ascii="Times New Roman" w:hAnsi="Times New Roman" w:cs="Times New Roman"/>
          <w:sz w:val="24"/>
          <w:szCs w:val="24"/>
        </w:rPr>
        <w:t>L’amministrazione si riserva la facoltà di verificare la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veridicità delle dichiarazioni </w:t>
      </w:r>
      <w:r w:rsidRPr="001951E7">
        <w:rPr>
          <w:rFonts w:ascii="Times New Roman" w:hAnsi="Times New Roman" w:cs="Times New Roman"/>
          <w:sz w:val="24"/>
          <w:szCs w:val="24"/>
        </w:rPr>
        <w:t>autoc</w:t>
      </w:r>
      <w:r w:rsidR="00C15BC2" w:rsidRPr="001951E7">
        <w:rPr>
          <w:rFonts w:ascii="Times New Roman" w:hAnsi="Times New Roman" w:cs="Times New Roman"/>
          <w:sz w:val="24"/>
          <w:szCs w:val="24"/>
        </w:rPr>
        <w:t>ertificate dai/</w:t>
      </w:r>
      <w:proofErr w:type="spellStart"/>
      <w:r w:rsidR="00C15BC2" w:rsidRPr="001951E7">
        <w:rPr>
          <w:rFonts w:ascii="Times New Roman" w:hAnsi="Times New Roman" w:cs="Times New Roman"/>
          <w:sz w:val="24"/>
          <w:szCs w:val="24"/>
        </w:rPr>
        <w:t>lle</w:t>
      </w:r>
      <w:proofErr w:type="spellEnd"/>
      <w:r w:rsidR="00C15BC2" w:rsidRPr="001951E7">
        <w:rPr>
          <w:rFonts w:ascii="Times New Roman" w:hAnsi="Times New Roman" w:cs="Times New Roman"/>
          <w:sz w:val="24"/>
          <w:szCs w:val="24"/>
        </w:rPr>
        <w:t xml:space="preserve"> candidati/e. </w:t>
      </w:r>
      <w:r w:rsidRPr="001951E7">
        <w:rPr>
          <w:rFonts w:ascii="Times New Roman" w:hAnsi="Times New Roman" w:cs="Times New Roman"/>
          <w:sz w:val="24"/>
          <w:szCs w:val="24"/>
        </w:rPr>
        <w:t xml:space="preserve">L’effettiva copertura del posto oggetto di mobilità 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sarà attuata nel rispetto delle </w:t>
      </w:r>
      <w:r w:rsidRPr="001951E7">
        <w:rPr>
          <w:rFonts w:ascii="Times New Roman" w:hAnsi="Times New Roman" w:cs="Times New Roman"/>
          <w:sz w:val="24"/>
          <w:szCs w:val="24"/>
        </w:rPr>
        <w:t xml:space="preserve">disposizioni vigenti in materia di assunzioni nel 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pubblico impiego all’atto della </w:t>
      </w:r>
      <w:r w:rsidRPr="001951E7">
        <w:rPr>
          <w:rFonts w:ascii="Times New Roman" w:hAnsi="Times New Roman" w:cs="Times New Roman"/>
          <w:sz w:val="24"/>
          <w:szCs w:val="24"/>
        </w:rPr>
        <w:t xml:space="preserve">stipulazione del contratto individuale di lavoro. </w:t>
      </w:r>
    </w:p>
    <w:p w14:paraId="301B3AA5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Validità della graduatoria</w:t>
      </w:r>
    </w:p>
    <w:p w14:paraId="1FA591B4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Alla graduatoria non si ricollega alcun effetto giuridico,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né di scorrimento, nel caso di </w:t>
      </w:r>
      <w:r w:rsidRPr="001951E7">
        <w:rPr>
          <w:rFonts w:ascii="Times New Roman" w:hAnsi="Times New Roman" w:cs="Times New Roman"/>
          <w:sz w:val="24"/>
          <w:szCs w:val="24"/>
        </w:rPr>
        <w:t>rinuncia da parte del/la vincitore/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>, né di utilizzo per p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osti messi in mobilità in tempi successivi. </w:t>
      </w:r>
      <w:r w:rsidRPr="001951E7">
        <w:rPr>
          <w:rFonts w:ascii="Times New Roman" w:hAnsi="Times New Roman" w:cs="Times New Roman"/>
          <w:sz w:val="24"/>
          <w:szCs w:val="24"/>
        </w:rPr>
        <w:t>L’amministrazione si riserva, altresì, di utilizzare in scorrimento la graduatoria formata 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Pr="001951E7">
        <w:rPr>
          <w:rFonts w:ascii="Times New Roman" w:hAnsi="Times New Roman" w:cs="Times New Roman"/>
          <w:sz w:val="24"/>
          <w:szCs w:val="24"/>
        </w:rPr>
        <w:t>seguito della presente selezione, al fine di procedere alla copertura di ulteriori posti che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</w:t>
      </w:r>
      <w:r w:rsidRPr="001951E7">
        <w:rPr>
          <w:rFonts w:ascii="Times New Roman" w:hAnsi="Times New Roman" w:cs="Times New Roman"/>
          <w:sz w:val="24"/>
          <w:szCs w:val="24"/>
        </w:rPr>
        <w:t>si dovessero rendere liberi in dotazione organica.</w:t>
      </w:r>
    </w:p>
    <w:p w14:paraId="2DD35DFD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Comunicazioni</w:t>
      </w:r>
    </w:p>
    <w:p w14:paraId="20C98436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 xml:space="preserve">Tutte le comunicazioni inerenti il procedimento saranno 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effettuate dall'amministrazione </w:t>
      </w:r>
      <w:r w:rsidRPr="001951E7">
        <w:rPr>
          <w:rFonts w:ascii="Times New Roman" w:hAnsi="Times New Roman" w:cs="Times New Roman"/>
          <w:sz w:val="24"/>
          <w:szCs w:val="24"/>
        </w:rPr>
        <w:t>ai candidati mediante pubblicazione sul sito internet o pe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r via telematica. A tal fine, i </w:t>
      </w:r>
      <w:r w:rsidRPr="001951E7">
        <w:rPr>
          <w:rFonts w:ascii="Times New Roman" w:hAnsi="Times New Roman" w:cs="Times New Roman"/>
          <w:sz w:val="24"/>
          <w:szCs w:val="24"/>
        </w:rPr>
        <w:t>candidati sono tenuti ad indicare, nell'istanza di parte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cipazione un indirizzo di posta </w:t>
      </w:r>
      <w:r w:rsidRPr="001951E7">
        <w:rPr>
          <w:rFonts w:ascii="Times New Roman" w:hAnsi="Times New Roman" w:cs="Times New Roman"/>
          <w:sz w:val="24"/>
          <w:szCs w:val="24"/>
        </w:rPr>
        <w:t>elettronica su cui riceveranno le comunicazioni, compre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se le convocazioni per le prove </w:t>
      </w:r>
      <w:r w:rsidRPr="001951E7">
        <w:rPr>
          <w:rFonts w:ascii="Times New Roman" w:hAnsi="Times New Roman" w:cs="Times New Roman"/>
          <w:sz w:val="24"/>
          <w:szCs w:val="24"/>
        </w:rPr>
        <w:t>ed i colloqui, se non resi noti mediante pubblicazion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 sul sito. Il preavviso per le </w:t>
      </w:r>
      <w:r w:rsidRPr="001951E7">
        <w:rPr>
          <w:rFonts w:ascii="Times New Roman" w:hAnsi="Times New Roman" w:cs="Times New Roman"/>
          <w:sz w:val="24"/>
          <w:szCs w:val="24"/>
        </w:rPr>
        <w:t>eventuali comunicazioni individuali mediante posta elet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tronica è stabilito in 3 giorni </w:t>
      </w:r>
      <w:r w:rsidRPr="001951E7">
        <w:rPr>
          <w:rFonts w:ascii="Times New Roman" w:hAnsi="Times New Roman" w:cs="Times New Roman"/>
          <w:sz w:val="24"/>
          <w:szCs w:val="24"/>
        </w:rPr>
        <w:t>lavorativi. Le comunicazioni effettuate con una di tal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 modalità avranno efficacia di notifica ad ogni effetto. </w:t>
      </w:r>
      <w:r w:rsidRPr="001951E7">
        <w:rPr>
          <w:rFonts w:ascii="Times New Roman" w:hAnsi="Times New Roman" w:cs="Times New Roman"/>
          <w:sz w:val="24"/>
          <w:szCs w:val="24"/>
        </w:rPr>
        <w:t>Il presente avviso non fa sorgere a favore dei partecipan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ti alcun diritto all’assunzione </w:t>
      </w:r>
      <w:r w:rsidRPr="001951E7">
        <w:rPr>
          <w:rFonts w:ascii="Times New Roman" w:hAnsi="Times New Roman" w:cs="Times New Roman"/>
          <w:sz w:val="24"/>
          <w:szCs w:val="24"/>
        </w:rPr>
        <w:t>presso il Comune, che, a seguito di norme sopravvenute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che modifichino le possibilità 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assunzionali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dell’Ente o in caso di ragioni organizzative o per sopraggiunte caus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 </w:t>
      </w:r>
      <w:r w:rsidRPr="001951E7">
        <w:rPr>
          <w:rFonts w:ascii="Times New Roman" w:hAnsi="Times New Roman" w:cs="Times New Roman"/>
          <w:sz w:val="24"/>
          <w:szCs w:val="24"/>
        </w:rPr>
        <w:t>ostative o valutazioni di interesse economico o di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pubblico interesse, ovvero per </w:t>
      </w:r>
      <w:r w:rsidRPr="001951E7">
        <w:rPr>
          <w:rFonts w:ascii="Times New Roman" w:hAnsi="Times New Roman" w:cs="Times New Roman"/>
          <w:sz w:val="24"/>
          <w:szCs w:val="24"/>
        </w:rPr>
        <w:t xml:space="preserve">insussistenza di qualunque condizione di legge, si 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riserva di prorogare, riaprire, </w:t>
      </w:r>
      <w:r w:rsidRPr="001951E7">
        <w:rPr>
          <w:rFonts w:ascii="Times New Roman" w:hAnsi="Times New Roman" w:cs="Times New Roman"/>
          <w:sz w:val="24"/>
          <w:szCs w:val="24"/>
        </w:rPr>
        <w:t xml:space="preserve">sospendere, revocare e/o annullare, </w:t>
      </w:r>
      <w:r w:rsidRPr="001951E7">
        <w:rPr>
          <w:rFonts w:ascii="Times New Roman" w:hAnsi="Times New Roman" w:cs="Times New Roman"/>
          <w:sz w:val="24"/>
          <w:szCs w:val="24"/>
        </w:rPr>
        <w:lastRenderedPageBreak/>
        <w:t>in qualunque mo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mento, dandone comunicazione ai </w:t>
      </w:r>
      <w:r w:rsidRPr="001951E7">
        <w:rPr>
          <w:rFonts w:ascii="Times New Roman" w:hAnsi="Times New Roman" w:cs="Times New Roman"/>
          <w:sz w:val="24"/>
          <w:szCs w:val="24"/>
        </w:rPr>
        <w:t>candidati e senza che i medesimi possano vantare alcun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a pretesa al riguardo, l’avviso </w:t>
      </w:r>
      <w:r w:rsidRPr="001951E7">
        <w:rPr>
          <w:rFonts w:ascii="Times New Roman" w:hAnsi="Times New Roman" w:cs="Times New Roman"/>
          <w:sz w:val="24"/>
          <w:szCs w:val="24"/>
        </w:rPr>
        <w:t>di indizione della procedura di mobilità volontaria o, co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munque, non dare ad esso corso, </w:t>
      </w:r>
      <w:r w:rsidRPr="001951E7">
        <w:rPr>
          <w:rFonts w:ascii="Times New Roman" w:hAnsi="Times New Roman" w:cs="Times New Roman"/>
          <w:sz w:val="24"/>
          <w:szCs w:val="24"/>
        </w:rPr>
        <w:t>mediante semplice avviso sul sito web ovvero med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iante la pubblicazione all'albo </w:t>
      </w:r>
      <w:r w:rsidRPr="001951E7">
        <w:rPr>
          <w:rFonts w:ascii="Times New Roman" w:hAnsi="Times New Roman" w:cs="Times New Roman"/>
          <w:sz w:val="24"/>
          <w:szCs w:val="24"/>
        </w:rPr>
        <w:t>pretorio dei relativi provvedimenti in merito.</w:t>
      </w:r>
    </w:p>
    <w:p w14:paraId="6DE1C22A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1E7">
        <w:rPr>
          <w:rFonts w:ascii="Times New Roman" w:hAnsi="Times New Roman" w:cs="Times New Roman"/>
          <w:b/>
          <w:sz w:val="24"/>
          <w:szCs w:val="24"/>
        </w:rPr>
        <w:t>Disposizioni finali</w:t>
      </w:r>
    </w:p>
    <w:p w14:paraId="08E2A818" w14:textId="77777777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Per quant'altro non espressamente stabilito nel presen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te bando si fa riferimento alle </w:t>
      </w:r>
      <w:r w:rsidRPr="001951E7">
        <w:rPr>
          <w:rFonts w:ascii="Times New Roman" w:hAnsi="Times New Roman" w:cs="Times New Roman"/>
          <w:sz w:val="24"/>
          <w:szCs w:val="24"/>
        </w:rPr>
        <w:t>norme di cui al vigente Regolamento per l’ordinamento degli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uffici e dei servizi, al Testo </w:t>
      </w:r>
      <w:r w:rsidRPr="001951E7">
        <w:rPr>
          <w:rFonts w:ascii="Times New Roman" w:hAnsi="Times New Roman" w:cs="Times New Roman"/>
          <w:sz w:val="24"/>
          <w:szCs w:val="24"/>
        </w:rPr>
        <w:t>Unico del Pubblico Impiego ed alle disposi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zioni tutte di legge in vigore. </w:t>
      </w:r>
      <w:r w:rsidRPr="001951E7">
        <w:rPr>
          <w:rFonts w:ascii="Times New Roman" w:hAnsi="Times New Roman" w:cs="Times New Roman"/>
          <w:sz w:val="24"/>
          <w:szCs w:val="24"/>
        </w:rPr>
        <w:t>Le attribuzioni, i doveri e i diritti inerenti al posto a s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elezione sono determinati dalle </w:t>
      </w:r>
      <w:r w:rsidRPr="001951E7">
        <w:rPr>
          <w:rFonts w:ascii="Times New Roman" w:hAnsi="Times New Roman" w:cs="Times New Roman"/>
          <w:sz w:val="24"/>
          <w:szCs w:val="24"/>
        </w:rPr>
        <w:t xml:space="preserve">disposizioni di legge, dalle norme contrattuali relative 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al comparto Regioni e Autonomie </w:t>
      </w:r>
      <w:r w:rsidRPr="001951E7">
        <w:rPr>
          <w:rFonts w:ascii="Times New Roman" w:hAnsi="Times New Roman" w:cs="Times New Roman"/>
          <w:sz w:val="24"/>
          <w:szCs w:val="24"/>
        </w:rPr>
        <w:t>locali, dal contratto individuale di lavoro nonché dal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«Regolamento per l'ordinamento </w:t>
      </w:r>
      <w:r w:rsidRPr="001951E7">
        <w:rPr>
          <w:rFonts w:ascii="Times New Roman" w:hAnsi="Times New Roman" w:cs="Times New Roman"/>
          <w:sz w:val="24"/>
          <w:szCs w:val="24"/>
        </w:rPr>
        <w:t>degli uffici e dei servizi» che sono e saranno in vi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gore, disposizioni tutte che si </w:t>
      </w:r>
      <w:r w:rsidRPr="001951E7">
        <w:rPr>
          <w:rFonts w:ascii="Times New Roman" w:hAnsi="Times New Roman" w:cs="Times New Roman"/>
          <w:sz w:val="24"/>
          <w:szCs w:val="24"/>
        </w:rPr>
        <w:t>intendono incondizionatamente accettate dai/</w:t>
      </w:r>
      <w:proofErr w:type="spellStart"/>
      <w:r w:rsidRPr="001951E7">
        <w:rPr>
          <w:rFonts w:ascii="Times New Roman" w:hAnsi="Times New Roman" w:cs="Times New Roman"/>
          <w:sz w:val="24"/>
          <w:szCs w:val="24"/>
        </w:rPr>
        <w:t>lle</w:t>
      </w:r>
      <w:proofErr w:type="spellEnd"/>
      <w:r w:rsidRPr="001951E7">
        <w:rPr>
          <w:rFonts w:ascii="Times New Roman" w:hAnsi="Times New Roman" w:cs="Times New Roman"/>
          <w:sz w:val="24"/>
          <w:szCs w:val="24"/>
        </w:rPr>
        <w:t xml:space="preserve"> cand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idati/e con il solo fatto della </w:t>
      </w:r>
      <w:r w:rsidRPr="001951E7">
        <w:rPr>
          <w:rFonts w:ascii="Times New Roman" w:hAnsi="Times New Roman" w:cs="Times New Roman"/>
          <w:sz w:val="24"/>
          <w:szCs w:val="24"/>
        </w:rPr>
        <w:t>partecipazione alla selezione.</w:t>
      </w:r>
    </w:p>
    <w:p w14:paraId="7A57444E" w14:textId="31CEDBD3" w:rsidR="00B4748E" w:rsidRPr="001951E7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Copia del presente avviso, così come qualsiasi infor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mazione o chiarimento in merito </w:t>
      </w:r>
      <w:r w:rsidRPr="001951E7">
        <w:rPr>
          <w:rFonts w:ascii="Times New Roman" w:hAnsi="Times New Roman" w:cs="Times New Roman"/>
          <w:sz w:val="24"/>
          <w:szCs w:val="24"/>
        </w:rPr>
        <w:t>alla procedura di selezione, possono essere richiesti Ser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vizio </w:t>
      </w:r>
      <w:r w:rsidR="00230104">
        <w:rPr>
          <w:rFonts w:ascii="Times New Roman" w:hAnsi="Times New Roman" w:cs="Times New Roman"/>
          <w:sz w:val="24"/>
          <w:szCs w:val="24"/>
        </w:rPr>
        <w:t>segreteria Istituzionale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— (</w:t>
      </w:r>
      <w:r w:rsidR="00230104">
        <w:rPr>
          <w:rFonts w:ascii="Times New Roman" w:hAnsi="Times New Roman" w:cs="Times New Roman"/>
          <w:sz w:val="24"/>
          <w:szCs w:val="24"/>
        </w:rPr>
        <w:t>Via Cavour 28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— Tel. 0171/</w:t>
      </w:r>
      <w:r w:rsidR="00230104">
        <w:rPr>
          <w:rFonts w:ascii="Times New Roman" w:hAnsi="Times New Roman" w:cs="Times New Roman"/>
          <w:sz w:val="24"/>
          <w:szCs w:val="24"/>
        </w:rPr>
        <w:t>948611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– </w:t>
      </w:r>
      <w:r w:rsidRPr="001951E7">
        <w:rPr>
          <w:rFonts w:ascii="Times New Roman" w:hAnsi="Times New Roman" w:cs="Times New Roman"/>
          <w:sz w:val="24"/>
          <w:szCs w:val="24"/>
        </w:rPr>
        <w:t>0171/</w:t>
      </w:r>
      <w:r w:rsidR="00230104">
        <w:rPr>
          <w:rFonts w:ascii="Times New Roman" w:hAnsi="Times New Roman" w:cs="Times New Roman"/>
          <w:sz w:val="24"/>
          <w:szCs w:val="24"/>
        </w:rPr>
        <w:t>948623</w:t>
      </w:r>
      <w:r w:rsidRPr="001951E7">
        <w:rPr>
          <w:rFonts w:ascii="Times New Roman" w:hAnsi="Times New Roman" w:cs="Times New Roman"/>
          <w:sz w:val="24"/>
          <w:szCs w:val="24"/>
        </w:rPr>
        <w:t>).</w:t>
      </w:r>
    </w:p>
    <w:p w14:paraId="00E46F42" w14:textId="76DF2759" w:rsidR="00B4748E" w:rsidRDefault="00B4748E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1E7">
        <w:rPr>
          <w:rFonts w:ascii="Times New Roman" w:hAnsi="Times New Roman" w:cs="Times New Roman"/>
          <w:sz w:val="24"/>
          <w:szCs w:val="24"/>
        </w:rPr>
        <w:t>Responsabile del procedimento è Para Dott.ssa</w:t>
      </w:r>
      <w:r w:rsidR="00C15BC2" w:rsidRPr="001951E7">
        <w:rPr>
          <w:rFonts w:ascii="Times New Roman" w:hAnsi="Times New Roman" w:cs="Times New Roman"/>
          <w:sz w:val="24"/>
          <w:szCs w:val="24"/>
        </w:rPr>
        <w:t xml:space="preserve"> Monica, Segretario Comunale in </w:t>
      </w:r>
      <w:r w:rsidRPr="001951E7">
        <w:rPr>
          <w:rFonts w:ascii="Times New Roman" w:hAnsi="Times New Roman" w:cs="Times New Roman"/>
          <w:sz w:val="24"/>
          <w:szCs w:val="24"/>
        </w:rPr>
        <w:t>servizio presso il Comune di B</w:t>
      </w:r>
      <w:r w:rsidR="00230104">
        <w:rPr>
          <w:rFonts w:ascii="Times New Roman" w:hAnsi="Times New Roman" w:cs="Times New Roman"/>
          <w:sz w:val="24"/>
          <w:szCs w:val="24"/>
        </w:rPr>
        <w:t>USCA</w:t>
      </w:r>
      <w:r w:rsidRPr="001951E7">
        <w:rPr>
          <w:rFonts w:ascii="Times New Roman" w:hAnsi="Times New Roman" w:cs="Times New Roman"/>
          <w:sz w:val="24"/>
          <w:szCs w:val="24"/>
        </w:rPr>
        <w:t xml:space="preserve"> (Tel. 0171</w:t>
      </w:r>
      <w:r w:rsidR="00AF3CD9" w:rsidRPr="001951E7">
        <w:rPr>
          <w:rFonts w:ascii="Times New Roman" w:hAnsi="Times New Roman" w:cs="Times New Roman"/>
          <w:sz w:val="24"/>
          <w:szCs w:val="24"/>
        </w:rPr>
        <w:t>/</w:t>
      </w:r>
      <w:r w:rsidR="00230104">
        <w:rPr>
          <w:rFonts w:ascii="Times New Roman" w:hAnsi="Times New Roman" w:cs="Times New Roman"/>
          <w:sz w:val="24"/>
          <w:szCs w:val="24"/>
        </w:rPr>
        <w:t>948623</w:t>
      </w:r>
      <w:r w:rsidR="00AF3CD9" w:rsidRPr="001951E7">
        <w:rPr>
          <w:rFonts w:ascii="Times New Roman" w:hAnsi="Times New Roman" w:cs="Times New Roman"/>
          <w:sz w:val="24"/>
          <w:szCs w:val="24"/>
        </w:rPr>
        <w:t xml:space="preserve"> – 0171/</w:t>
      </w:r>
      <w:r w:rsidR="00230104">
        <w:rPr>
          <w:rFonts w:ascii="Times New Roman" w:hAnsi="Times New Roman" w:cs="Times New Roman"/>
          <w:sz w:val="24"/>
          <w:szCs w:val="24"/>
        </w:rPr>
        <w:t>948611</w:t>
      </w:r>
      <w:r w:rsidR="00AF3CD9" w:rsidRPr="001951E7">
        <w:rPr>
          <w:rFonts w:ascii="Times New Roman" w:hAnsi="Times New Roman" w:cs="Times New Roman"/>
          <w:sz w:val="24"/>
          <w:szCs w:val="24"/>
        </w:rPr>
        <w:t xml:space="preserve"> – email</w:t>
      </w:r>
      <w:r w:rsidR="00C15BC2" w:rsidRPr="001951E7">
        <w:rPr>
          <w:rFonts w:ascii="Times New Roman" w:hAnsi="Times New Roman" w:cs="Times New Roman"/>
          <w:sz w:val="24"/>
          <w:szCs w:val="24"/>
        </w:rPr>
        <w:t>:</w:t>
      </w:r>
      <w:r w:rsidR="00AF3CD9" w:rsidRPr="001951E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160A8" w:rsidRPr="00187D31">
          <w:rPr>
            <w:rStyle w:val="Collegamentoipertestuale"/>
            <w:rFonts w:ascii="Times New Roman" w:hAnsi="Times New Roman" w:cs="Times New Roman"/>
            <w:sz w:val="24"/>
            <w:szCs w:val="24"/>
          </w:rPr>
          <w:t>segreteria@comune.busca.cn.it</w:t>
        </w:r>
      </w:hyperlink>
    </w:p>
    <w:p w14:paraId="41A6A3E6" w14:textId="639E48C4" w:rsidR="00B4748E" w:rsidRPr="001951E7" w:rsidRDefault="007160A8" w:rsidP="00853D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Busca, </w:t>
      </w:r>
      <w:r w:rsidR="002D64A4">
        <w:rPr>
          <w:rFonts w:ascii="Times New Roman" w:hAnsi="Times New Roman" w:cs="Times New Roman"/>
          <w:sz w:val="24"/>
          <w:szCs w:val="24"/>
        </w:rPr>
        <w:t xml:space="preserve">07/01/2022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D64A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48E" w:rsidRPr="001951E7">
        <w:rPr>
          <w:rFonts w:ascii="Times New Roman" w:hAnsi="Times New Roman" w:cs="Times New Roman"/>
          <w:sz w:val="24"/>
          <w:szCs w:val="24"/>
        </w:rPr>
        <w:t>Il Responsabile del Personale</w:t>
      </w:r>
    </w:p>
    <w:p w14:paraId="30EA7823" w14:textId="027B4872" w:rsidR="00184FDD" w:rsidRDefault="007160A8" w:rsidP="007160A8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4748E" w:rsidRPr="001951E7">
        <w:rPr>
          <w:rFonts w:ascii="Times New Roman" w:hAnsi="Times New Roman" w:cs="Times New Roman"/>
          <w:sz w:val="24"/>
          <w:szCs w:val="24"/>
        </w:rPr>
        <w:t>Para Dott.ssa Monica</w:t>
      </w:r>
    </w:p>
    <w:p w14:paraId="4E96FBC1" w14:textId="64E54F21" w:rsidR="007160A8" w:rsidRPr="007160A8" w:rsidRDefault="007160A8" w:rsidP="007160A8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160A8">
        <w:rPr>
          <w:rFonts w:ascii="Times New Roman" w:hAnsi="Times New Roman" w:cs="Times New Roman"/>
          <w:i/>
          <w:iCs/>
          <w:sz w:val="24"/>
          <w:szCs w:val="24"/>
        </w:rPr>
        <w:t>(firmato digitalmente)</w:t>
      </w:r>
    </w:p>
    <w:p w14:paraId="275C0EB3" w14:textId="77777777" w:rsidR="007160A8" w:rsidRPr="001951E7" w:rsidRDefault="007160A8" w:rsidP="007160A8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160A8" w:rsidRPr="00195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00000007"/>
    <w:name w:val="WW8Num6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1FB1A15"/>
    <w:multiLevelType w:val="hybridMultilevel"/>
    <w:tmpl w:val="B05068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C0E52"/>
    <w:multiLevelType w:val="hybridMultilevel"/>
    <w:tmpl w:val="3EBACE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C752E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01BE7"/>
    <w:multiLevelType w:val="hybridMultilevel"/>
    <w:tmpl w:val="5FB04C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17F3F"/>
    <w:multiLevelType w:val="hybridMultilevel"/>
    <w:tmpl w:val="DF204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C752E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C7C38"/>
    <w:multiLevelType w:val="hybridMultilevel"/>
    <w:tmpl w:val="0A62B722"/>
    <w:lvl w:ilvl="0" w:tplc="929AB65A">
      <w:start w:val="1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45377"/>
    <w:multiLevelType w:val="hybridMultilevel"/>
    <w:tmpl w:val="996687F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65F83"/>
    <w:multiLevelType w:val="hybridMultilevel"/>
    <w:tmpl w:val="D85CC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49B6"/>
    <w:multiLevelType w:val="hybridMultilevel"/>
    <w:tmpl w:val="5600A00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8C1C752E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72F3"/>
    <w:multiLevelType w:val="hybridMultilevel"/>
    <w:tmpl w:val="FC1A2972"/>
    <w:lvl w:ilvl="0" w:tplc="E1C85B5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B3110"/>
    <w:multiLevelType w:val="hybridMultilevel"/>
    <w:tmpl w:val="EFB6E1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3A603C"/>
    <w:multiLevelType w:val="hybridMultilevel"/>
    <w:tmpl w:val="31AAA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D7478"/>
    <w:multiLevelType w:val="hybridMultilevel"/>
    <w:tmpl w:val="44A00E9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E01B9"/>
    <w:multiLevelType w:val="hybridMultilevel"/>
    <w:tmpl w:val="879AB2FE"/>
    <w:lvl w:ilvl="0" w:tplc="C658C560">
      <w:numFmt w:val="bullet"/>
      <w:lvlText w:val="⁻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4628E"/>
    <w:multiLevelType w:val="hybridMultilevel"/>
    <w:tmpl w:val="7CD2E42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787230"/>
    <w:multiLevelType w:val="hybridMultilevel"/>
    <w:tmpl w:val="F21017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F5A08"/>
    <w:multiLevelType w:val="hybridMultilevel"/>
    <w:tmpl w:val="42F06540"/>
    <w:lvl w:ilvl="0" w:tplc="AD5E9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D063F"/>
    <w:multiLevelType w:val="hybridMultilevel"/>
    <w:tmpl w:val="B73E4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305CD"/>
    <w:multiLevelType w:val="hybridMultilevel"/>
    <w:tmpl w:val="744CFEB2"/>
    <w:lvl w:ilvl="0" w:tplc="C658C560">
      <w:numFmt w:val="bullet"/>
      <w:lvlText w:val="⁻"/>
      <w:lvlJc w:val="left"/>
      <w:pPr>
        <w:ind w:left="1776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97471F4"/>
    <w:multiLevelType w:val="hybridMultilevel"/>
    <w:tmpl w:val="F07C5F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84AE0"/>
    <w:multiLevelType w:val="hybridMultilevel"/>
    <w:tmpl w:val="9086FB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E1AEA"/>
    <w:multiLevelType w:val="hybridMultilevel"/>
    <w:tmpl w:val="68AAC39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C4880"/>
    <w:multiLevelType w:val="hybridMultilevel"/>
    <w:tmpl w:val="1FE2A1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43BF6"/>
    <w:multiLevelType w:val="hybridMultilevel"/>
    <w:tmpl w:val="FEFEF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06705"/>
    <w:multiLevelType w:val="hybridMultilevel"/>
    <w:tmpl w:val="117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B4D75"/>
    <w:multiLevelType w:val="hybridMultilevel"/>
    <w:tmpl w:val="900A4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17"/>
  </w:num>
  <w:num w:numId="5">
    <w:abstractNumId w:val="10"/>
  </w:num>
  <w:num w:numId="6">
    <w:abstractNumId w:val="14"/>
  </w:num>
  <w:num w:numId="7">
    <w:abstractNumId w:val="20"/>
  </w:num>
  <w:num w:numId="8">
    <w:abstractNumId w:val="15"/>
  </w:num>
  <w:num w:numId="9">
    <w:abstractNumId w:val="4"/>
  </w:num>
  <w:num w:numId="10">
    <w:abstractNumId w:val="25"/>
  </w:num>
  <w:num w:numId="11">
    <w:abstractNumId w:val="9"/>
  </w:num>
  <w:num w:numId="12">
    <w:abstractNumId w:val="23"/>
  </w:num>
  <w:num w:numId="13">
    <w:abstractNumId w:val="3"/>
  </w:num>
  <w:num w:numId="14">
    <w:abstractNumId w:val="13"/>
  </w:num>
  <w:num w:numId="15">
    <w:abstractNumId w:val="7"/>
  </w:num>
  <w:num w:numId="16">
    <w:abstractNumId w:val="24"/>
  </w:num>
  <w:num w:numId="17">
    <w:abstractNumId w:val="22"/>
  </w:num>
  <w:num w:numId="18">
    <w:abstractNumId w:val="19"/>
  </w:num>
  <w:num w:numId="19">
    <w:abstractNumId w:val="27"/>
  </w:num>
  <w:num w:numId="20">
    <w:abstractNumId w:val="8"/>
  </w:num>
  <w:num w:numId="21">
    <w:abstractNumId w:val="16"/>
  </w:num>
  <w:num w:numId="22">
    <w:abstractNumId w:val="6"/>
  </w:num>
  <w:num w:numId="23">
    <w:abstractNumId w:val="26"/>
  </w:num>
  <w:num w:numId="24">
    <w:abstractNumId w:val="12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8E"/>
    <w:rsid w:val="00184FDD"/>
    <w:rsid w:val="001951E7"/>
    <w:rsid w:val="001A14DE"/>
    <w:rsid w:val="00210172"/>
    <w:rsid w:val="0021523D"/>
    <w:rsid w:val="00230104"/>
    <w:rsid w:val="00255FC5"/>
    <w:rsid w:val="002A2915"/>
    <w:rsid w:val="002B44EA"/>
    <w:rsid w:val="002D64A4"/>
    <w:rsid w:val="00324F1B"/>
    <w:rsid w:val="003857EF"/>
    <w:rsid w:val="0046106A"/>
    <w:rsid w:val="00461FDF"/>
    <w:rsid w:val="0056631A"/>
    <w:rsid w:val="00582ECD"/>
    <w:rsid w:val="005C58B0"/>
    <w:rsid w:val="00601914"/>
    <w:rsid w:val="00617444"/>
    <w:rsid w:val="007160A8"/>
    <w:rsid w:val="0072458F"/>
    <w:rsid w:val="007A51D7"/>
    <w:rsid w:val="00810BF1"/>
    <w:rsid w:val="00853D24"/>
    <w:rsid w:val="00856724"/>
    <w:rsid w:val="00906FFC"/>
    <w:rsid w:val="009245F9"/>
    <w:rsid w:val="009C01F1"/>
    <w:rsid w:val="00AF3CD9"/>
    <w:rsid w:val="00B4748E"/>
    <w:rsid w:val="00B7385E"/>
    <w:rsid w:val="00C15BC2"/>
    <w:rsid w:val="00D34CBD"/>
    <w:rsid w:val="00DD611F"/>
    <w:rsid w:val="00DE21F5"/>
    <w:rsid w:val="00DE4049"/>
    <w:rsid w:val="00E35233"/>
    <w:rsid w:val="00E91D6D"/>
    <w:rsid w:val="00EA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72E7"/>
  <w15:chartTrackingRefBased/>
  <w15:docId w15:val="{AFC4F2D0-BFC6-4C4F-8F09-814F8816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17444"/>
    <w:pPr>
      <w:widowControl w:val="0"/>
      <w:numPr>
        <w:numId w:val="26"/>
      </w:numPr>
      <w:suppressAutoHyphens/>
      <w:spacing w:after="0" w:line="240" w:lineRule="auto"/>
      <w:outlineLvl w:val="0"/>
    </w:pPr>
    <w:rPr>
      <w:rFonts w:ascii="Times New Roman" w:eastAsia="WenQuanYi Micro Hei" w:hAnsi="Times New Roman" w:cs="Lohit Hindi"/>
      <w:b/>
      <w:bCs/>
      <w:kern w:val="1"/>
      <w:sz w:val="28"/>
      <w:szCs w:val="28"/>
      <w:lang w:eastAsia="zh-CN" w:bidi="hi-IN"/>
    </w:rPr>
  </w:style>
  <w:style w:type="paragraph" w:styleId="Titolo4">
    <w:name w:val="heading 4"/>
    <w:basedOn w:val="Normale"/>
    <w:next w:val="Normale"/>
    <w:link w:val="Titolo4Carattere"/>
    <w:qFormat/>
    <w:rsid w:val="00617444"/>
    <w:pPr>
      <w:widowControl w:val="0"/>
      <w:tabs>
        <w:tab w:val="num" w:pos="0"/>
      </w:tabs>
      <w:suppressAutoHyphens/>
      <w:spacing w:after="0" w:line="240" w:lineRule="auto"/>
      <w:ind w:left="432" w:hanging="432"/>
      <w:outlineLvl w:val="3"/>
    </w:pPr>
    <w:rPr>
      <w:rFonts w:ascii="Times New Roman" w:eastAsia="WenQuanYi Micro Hei" w:hAnsi="Times New Roman" w:cs="Lohit Hindi"/>
      <w:b/>
      <w:bCs/>
      <w:i/>
      <w:iCs/>
      <w:kern w:val="1"/>
      <w:sz w:val="20"/>
      <w:szCs w:val="20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6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2EC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45F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8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617444"/>
    <w:rPr>
      <w:rFonts w:ascii="Times New Roman" w:eastAsia="WenQuanYi Micro Hei" w:hAnsi="Times New Roman" w:cs="Lohit Hindi"/>
      <w:b/>
      <w:bCs/>
      <w:kern w:val="1"/>
      <w:sz w:val="28"/>
      <w:szCs w:val="28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rsid w:val="00617444"/>
    <w:rPr>
      <w:rFonts w:ascii="Times New Roman" w:eastAsia="WenQuanYi Micro Hei" w:hAnsi="Times New Roman" w:cs="Lohit Hindi"/>
      <w:b/>
      <w:bCs/>
      <w:i/>
      <w:iCs/>
      <w:kern w:val="1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greteria@comune.busca.c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cert.busca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3122-CD6B-4331-836A-B1FE04D8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3935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Agù</dc:creator>
  <cp:keywords/>
  <dc:description/>
  <cp:lastModifiedBy>Segretario - Comune di Busca</cp:lastModifiedBy>
  <cp:revision>6</cp:revision>
  <cp:lastPrinted>2021-11-11T14:55:00Z</cp:lastPrinted>
  <dcterms:created xsi:type="dcterms:W3CDTF">2022-01-07T08:04:00Z</dcterms:created>
  <dcterms:modified xsi:type="dcterms:W3CDTF">2022-01-07T09:43:00Z</dcterms:modified>
</cp:coreProperties>
</file>